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7BBF6" w14:textId="0C0A1E3F" w:rsidR="00EC4DD9" w:rsidRDefault="00EC4DD9" w:rsidP="00EC4DD9">
      <w:pPr>
        <w:spacing w:after="0" w:line="240" w:lineRule="auto"/>
        <w:rPr>
          <w:rFonts w:ascii="Arial" w:hAnsi="Arial" w:cs="Arial"/>
          <w:b/>
          <w:bCs/>
          <w:sz w:val="24"/>
        </w:rPr>
      </w:pPr>
      <w:r>
        <w:rPr>
          <w:rFonts w:ascii="Arial" w:hAnsi="Arial" w:cs="Arial"/>
          <w:b/>
          <w:bCs/>
          <w:noProof/>
          <w:sz w:val="24"/>
          <w14:ligatures w14:val="standardContextual"/>
        </w:rPr>
        <w:drawing>
          <wp:anchor distT="0" distB="0" distL="114300" distR="114300" simplePos="0" relativeHeight="251658240" behindDoc="0" locked="0" layoutInCell="1" allowOverlap="1" wp14:anchorId="7B371466" wp14:editId="06957BAC">
            <wp:simplePos x="0" y="0"/>
            <wp:positionH relativeFrom="margin">
              <wp:posOffset>2121535</wp:posOffset>
            </wp:positionH>
            <wp:positionV relativeFrom="margin">
              <wp:posOffset>-447675</wp:posOffset>
            </wp:positionV>
            <wp:extent cx="1876425" cy="559735"/>
            <wp:effectExtent l="0" t="0" r="0" b="0"/>
            <wp:wrapSquare wrapText="bothSides"/>
            <wp:docPr id="11329846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984692" name="Immagine 11329846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6425" cy="559735"/>
                    </a:xfrm>
                    <a:prstGeom prst="rect">
                      <a:avLst/>
                    </a:prstGeom>
                  </pic:spPr>
                </pic:pic>
              </a:graphicData>
            </a:graphic>
          </wp:anchor>
        </w:drawing>
      </w:r>
    </w:p>
    <w:p w14:paraId="5F430FE8" w14:textId="77777777" w:rsidR="00EC4DD9" w:rsidRDefault="00EC4DD9" w:rsidP="00EC4DD9">
      <w:pPr>
        <w:spacing w:after="0" w:line="240" w:lineRule="auto"/>
        <w:rPr>
          <w:rFonts w:ascii="Arial" w:hAnsi="Arial" w:cs="Arial"/>
          <w:b/>
          <w:bCs/>
          <w:sz w:val="24"/>
        </w:rPr>
      </w:pPr>
    </w:p>
    <w:p w14:paraId="0FD63E85" w14:textId="77777777" w:rsidR="00EC4DD9" w:rsidRDefault="00EC4DD9" w:rsidP="00EC4DD9">
      <w:pPr>
        <w:spacing w:after="0" w:line="240" w:lineRule="auto"/>
        <w:rPr>
          <w:rFonts w:ascii="Arial" w:hAnsi="Arial" w:cs="Arial"/>
          <w:b/>
          <w:bCs/>
          <w:sz w:val="24"/>
        </w:rPr>
      </w:pPr>
    </w:p>
    <w:p w14:paraId="11F82292" w14:textId="77777777" w:rsidR="00C027B5" w:rsidRPr="00014683" w:rsidRDefault="00C027B5" w:rsidP="00C027B5">
      <w:pPr>
        <w:spacing w:after="0" w:line="240" w:lineRule="auto"/>
        <w:jc w:val="both"/>
        <w:rPr>
          <w:rFonts w:ascii="Arial" w:hAnsi="Arial" w:cs="Arial"/>
          <w:b/>
          <w:bCs/>
          <w:sz w:val="24"/>
        </w:rPr>
      </w:pPr>
      <w:r>
        <w:rPr>
          <w:rFonts w:ascii="Arial" w:hAnsi="Arial" w:cs="Arial"/>
          <w:b/>
          <w:bCs/>
          <w:sz w:val="24"/>
        </w:rPr>
        <w:t xml:space="preserve">Fiera di Bergamo </w:t>
      </w:r>
      <w:proofErr w:type="spellStart"/>
      <w:r>
        <w:rPr>
          <w:rFonts w:ascii="Arial" w:hAnsi="Arial" w:cs="Arial"/>
          <w:b/>
          <w:bCs/>
          <w:sz w:val="24"/>
        </w:rPr>
        <w:t>Promoberg</w:t>
      </w:r>
      <w:proofErr w:type="spellEnd"/>
      <w:r>
        <w:rPr>
          <w:rFonts w:ascii="Arial" w:hAnsi="Arial" w:cs="Arial"/>
          <w:b/>
          <w:bCs/>
          <w:sz w:val="24"/>
        </w:rPr>
        <w:t xml:space="preserve">. Dal 20 al 22 novembre 2026 l’undicesima edizione di TERRAE </w:t>
      </w:r>
      <w:r w:rsidRPr="00014683">
        <w:rPr>
          <w:rFonts w:ascii="Arial" w:hAnsi="Arial" w:cs="Arial"/>
          <w:b/>
          <w:bCs/>
          <w:sz w:val="24"/>
        </w:rPr>
        <w:t xml:space="preserve">by </w:t>
      </w:r>
      <w:proofErr w:type="spellStart"/>
      <w:r w:rsidRPr="00014683">
        <w:rPr>
          <w:rFonts w:ascii="Arial" w:hAnsi="Arial" w:cs="Arial"/>
          <w:b/>
          <w:bCs/>
          <w:sz w:val="24"/>
        </w:rPr>
        <w:t>Agritravel</w:t>
      </w:r>
      <w:proofErr w:type="spellEnd"/>
      <w:r w:rsidRPr="00014683">
        <w:rPr>
          <w:rFonts w:ascii="Arial" w:hAnsi="Arial" w:cs="Arial"/>
          <w:b/>
          <w:bCs/>
          <w:sz w:val="24"/>
        </w:rPr>
        <w:t xml:space="preserve"> Exp</w:t>
      </w:r>
      <w:r>
        <w:rPr>
          <w:rFonts w:ascii="Arial" w:hAnsi="Arial" w:cs="Arial"/>
          <w:b/>
          <w:bCs/>
          <w:sz w:val="24"/>
        </w:rPr>
        <w:t>o, la fiera internazionale dedicata al turismo sostenibile.</w:t>
      </w:r>
    </w:p>
    <w:p w14:paraId="7752F960" w14:textId="77777777" w:rsidR="00C027B5" w:rsidRPr="00672E8D" w:rsidRDefault="00C027B5" w:rsidP="00C027B5">
      <w:pPr>
        <w:spacing w:after="0" w:line="240" w:lineRule="auto"/>
        <w:jc w:val="center"/>
        <w:rPr>
          <w:rFonts w:ascii="Trebuchet MS" w:hAnsi="Trebuchet MS" w:cs="Arial"/>
          <w:b/>
          <w:bCs/>
          <w:color w:val="3D7050"/>
          <w:sz w:val="44"/>
          <w:szCs w:val="44"/>
        </w:rPr>
      </w:pPr>
      <w:r w:rsidRPr="00672E8D">
        <w:rPr>
          <w:rFonts w:ascii="Trebuchet MS" w:hAnsi="Trebuchet MS" w:cs="Arial"/>
          <w:b/>
          <w:bCs/>
          <w:color w:val="3D7050"/>
          <w:sz w:val="44"/>
          <w:szCs w:val="44"/>
        </w:rPr>
        <w:t>TERRAE, IL FUTURO DEL TURISMO È SLOW</w:t>
      </w:r>
    </w:p>
    <w:p w14:paraId="4535DCDF" w14:textId="77777777" w:rsidR="00C027B5" w:rsidRDefault="00C027B5" w:rsidP="00C027B5">
      <w:pPr>
        <w:spacing w:after="0" w:line="240" w:lineRule="auto"/>
        <w:jc w:val="both"/>
        <w:rPr>
          <w:rFonts w:ascii="Arial" w:hAnsi="Arial" w:cs="Arial"/>
          <w:b/>
          <w:bCs/>
          <w:sz w:val="24"/>
        </w:rPr>
      </w:pPr>
      <w:r>
        <w:rPr>
          <w:rFonts w:ascii="Arial" w:hAnsi="Arial" w:cs="Arial"/>
          <w:b/>
          <w:bCs/>
          <w:sz w:val="24"/>
        </w:rPr>
        <w:t>Da settore di nicchia a valorizzazione dei territori: cresce il turismo legato ai borghi, il settore extra-alberghiero e l’attenzione verso l’ambiente.</w:t>
      </w:r>
    </w:p>
    <w:p w14:paraId="3E6740BC" w14:textId="77777777" w:rsidR="00C027B5" w:rsidRDefault="00C027B5" w:rsidP="00C027B5">
      <w:pPr>
        <w:spacing w:after="0" w:line="240" w:lineRule="auto"/>
        <w:jc w:val="both"/>
        <w:rPr>
          <w:rFonts w:ascii="Arial" w:hAnsi="Arial" w:cs="Arial"/>
          <w:b/>
          <w:bCs/>
          <w:sz w:val="24"/>
        </w:rPr>
      </w:pPr>
    </w:p>
    <w:p w14:paraId="1A2B5174" w14:textId="77777777" w:rsidR="00C027B5" w:rsidRDefault="00C027B5" w:rsidP="00C027B5">
      <w:pPr>
        <w:spacing w:after="0" w:line="240" w:lineRule="auto"/>
        <w:jc w:val="both"/>
        <w:rPr>
          <w:rFonts w:ascii="Arial" w:hAnsi="Arial" w:cs="Arial"/>
          <w:b/>
          <w:bCs/>
          <w:sz w:val="24"/>
        </w:rPr>
      </w:pPr>
      <w:r>
        <w:rPr>
          <w:rFonts w:ascii="Arial" w:hAnsi="Arial" w:cs="Arial"/>
          <w:b/>
          <w:bCs/>
          <w:sz w:val="24"/>
        </w:rPr>
        <w:t xml:space="preserve">Turismo rigenerativo, Wellness </w:t>
      </w:r>
      <w:proofErr w:type="spellStart"/>
      <w:r>
        <w:rPr>
          <w:rFonts w:ascii="Arial" w:hAnsi="Arial" w:cs="Arial"/>
          <w:b/>
          <w:bCs/>
          <w:sz w:val="24"/>
        </w:rPr>
        <w:t>Tourism</w:t>
      </w:r>
      <w:proofErr w:type="spellEnd"/>
      <w:r>
        <w:rPr>
          <w:rFonts w:ascii="Arial" w:hAnsi="Arial" w:cs="Arial"/>
          <w:b/>
          <w:bCs/>
          <w:sz w:val="24"/>
        </w:rPr>
        <w:t xml:space="preserve">, </w:t>
      </w:r>
      <w:proofErr w:type="spellStart"/>
      <w:r w:rsidRPr="00EA413D">
        <w:rPr>
          <w:rFonts w:ascii="Arial" w:hAnsi="Arial" w:cs="Arial"/>
          <w:b/>
          <w:bCs/>
          <w:sz w:val="24"/>
        </w:rPr>
        <w:t>Hyper-personalization</w:t>
      </w:r>
      <w:proofErr w:type="spellEnd"/>
      <w:r>
        <w:rPr>
          <w:rFonts w:ascii="Arial" w:hAnsi="Arial" w:cs="Arial"/>
          <w:b/>
          <w:bCs/>
          <w:sz w:val="24"/>
        </w:rPr>
        <w:t xml:space="preserve">, </w:t>
      </w:r>
      <w:proofErr w:type="spellStart"/>
      <w:r w:rsidRPr="00DA1A09">
        <w:rPr>
          <w:rFonts w:ascii="Arial" w:hAnsi="Arial" w:cs="Arial"/>
          <w:b/>
          <w:bCs/>
          <w:sz w:val="24"/>
        </w:rPr>
        <w:t>Hushed</w:t>
      </w:r>
      <w:proofErr w:type="spellEnd"/>
      <w:r w:rsidRPr="00DA1A09">
        <w:rPr>
          <w:rFonts w:ascii="Arial" w:hAnsi="Arial" w:cs="Arial"/>
          <w:b/>
          <w:bCs/>
          <w:sz w:val="24"/>
        </w:rPr>
        <w:t xml:space="preserve"> hobbies e Star </w:t>
      </w:r>
      <w:proofErr w:type="spellStart"/>
      <w:r w:rsidRPr="00DA1A09">
        <w:rPr>
          <w:rFonts w:ascii="Arial" w:hAnsi="Arial" w:cs="Arial"/>
          <w:b/>
          <w:bCs/>
          <w:sz w:val="24"/>
        </w:rPr>
        <w:t>bathing</w:t>
      </w:r>
      <w:proofErr w:type="spellEnd"/>
      <w:r>
        <w:rPr>
          <w:rFonts w:ascii="Arial" w:hAnsi="Arial" w:cs="Arial"/>
          <w:b/>
          <w:bCs/>
          <w:sz w:val="24"/>
        </w:rPr>
        <w:t xml:space="preserve">: i trend del turismo lento. </w:t>
      </w:r>
    </w:p>
    <w:p w14:paraId="0AE08ADD" w14:textId="77777777" w:rsidR="00C027B5" w:rsidRDefault="00C027B5" w:rsidP="00C027B5">
      <w:pPr>
        <w:spacing w:after="0" w:line="240" w:lineRule="auto"/>
        <w:jc w:val="both"/>
        <w:rPr>
          <w:rFonts w:ascii="Arial" w:hAnsi="Arial" w:cs="Arial"/>
          <w:b/>
          <w:bCs/>
          <w:sz w:val="24"/>
        </w:rPr>
      </w:pPr>
    </w:p>
    <w:p w14:paraId="633BEAD8" w14:textId="77777777" w:rsidR="00C027B5" w:rsidRPr="00C25B3D" w:rsidRDefault="00C027B5" w:rsidP="00C027B5">
      <w:pPr>
        <w:spacing w:after="0" w:line="240" w:lineRule="auto"/>
        <w:jc w:val="both"/>
        <w:rPr>
          <w:rFonts w:ascii="Verdana" w:hAnsi="Verdana" w:cs="Arial"/>
          <w:b/>
          <w:bCs/>
          <w:sz w:val="20"/>
          <w:szCs w:val="20"/>
        </w:rPr>
      </w:pPr>
    </w:p>
    <w:p w14:paraId="0CAD40E8" w14:textId="77777777" w:rsidR="00C027B5" w:rsidRDefault="00C027B5" w:rsidP="00C027B5">
      <w:pPr>
        <w:spacing w:after="0" w:line="240" w:lineRule="auto"/>
        <w:jc w:val="both"/>
        <w:rPr>
          <w:rFonts w:ascii="Verdana" w:hAnsi="Verdana" w:cs="Arial"/>
          <w:sz w:val="20"/>
          <w:szCs w:val="20"/>
        </w:rPr>
      </w:pPr>
      <w:r>
        <w:rPr>
          <w:rFonts w:ascii="Verdana" w:hAnsi="Verdana" w:cs="Arial"/>
          <w:sz w:val="20"/>
          <w:szCs w:val="20"/>
        </w:rPr>
        <w:t xml:space="preserve">Visitare un luogo o vivere un territorio in modo rigenerativo. Rispettare l’ambiente o lasciare il posto meglio di come lo si è trovato. Spostarsi da una tappa all’altra o dedicare tempo in esperienze. </w:t>
      </w:r>
      <w:r w:rsidRPr="0081136F">
        <w:rPr>
          <w:rFonts w:ascii="Verdana" w:hAnsi="Verdana" w:cs="Arial"/>
          <w:b/>
          <w:bCs/>
          <w:sz w:val="20"/>
          <w:szCs w:val="20"/>
        </w:rPr>
        <w:t>È il plus del turismo lento</w:t>
      </w:r>
      <w:r>
        <w:rPr>
          <w:rFonts w:ascii="Verdana" w:hAnsi="Verdana" w:cs="Arial"/>
          <w:sz w:val="20"/>
          <w:szCs w:val="20"/>
        </w:rPr>
        <w:t xml:space="preserve">, nato come uno dei segmenti del settore e divenuto oggi leva strategica del mercato. Tra aree tematiche e nuovi trend, </w:t>
      </w:r>
      <w:r w:rsidRPr="00C25B3D">
        <w:rPr>
          <w:rFonts w:ascii="Verdana" w:hAnsi="Verdana" w:cs="Arial"/>
          <w:b/>
          <w:bCs/>
          <w:sz w:val="20"/>
          <w:szCs w:val="20"/>
        </w:rPr>
        <w:t>TERRAE</w:t>
      </w:r>
      <w:r>
        <w:rPr>
          <w:rFonts w:ascii="Verdana" w:hAnsi="Verdana" w:cs="Arial"/>
          <w:b/>
          <w:bCs/>
          <w:sz w:val="20"/>
          <w:szCs w:val="20"/>
        </w:rPr>
        <w:t xml:space="preserve"> by </w:t>
      </w:r>
      <w:proofErr w:type="spellStart"/>
      <w:r>
        <w:rPr>
          <w:rFonts w:ascii="Verdana" w:hAnsi="Verdana" w:cs="Arial"/>
          <w:b/>
          <w:bCs/>
          <w:sz w:val="20"/>
          <w:szCs w:val="20"/>
        </w:rPr>
        <w:t>Agritravel</w:t>
      </w:r>
      <w:proofErr w:type="spellEnd"/>
      <w:r>
        <w:rPr>
          <w:rFonts w:ascii="Verdana" w:hAnsi="Verdana" w:cs="Arial"/>
          <w:b/>
          <w:bCs/>
          <w:sz w:val="20"/>
          <w:szCs w:val="20"/>
        </w:rPr>
        <w:t xml:space="preserve"> Expo</w:t>
      </w:r>
      <w:r>
        <w:rPr>
          <w:rFonts w:ascii="Verdana" w:hAnsi="Verdana" w:cs="Arial"/>
          <w:sz w:val="20"/>
          <w:szCs w:val="20"/>
        </w:rPr>
        <w:t xml:space="preserve"> accompagna i visitatori attraverso un percorso espositivo che premia </w:t>
      </w:r>
      <w:r w:rsidRPr="00C64B8E">
        <w:rPr>
          <w:rFonts w:ascii="Verdana" w:hAnsi="Verdana" w:cs="Arial"/>
          <w:sz w:val="20"/>
          <w:szCs w:val="20"/>
        </w:rPr>
        <w:t>l'autenticità dei borghi</w:t>
      </w:r>
      <w:r>
        <w:rPr>
          <w:rFonts w:ascii="Verdana" w:hAnsi="Verdana" w:cs="Arial"/>
          <w:sz w:val="20"/>
          <w:szCs w:val="20"/>
        </w:rPr>
        <w:t xml:space="preserve"> e le eccellenze dei territori. </w:t>
      </w:r>
    </w:p>
    <w:p w14:paraId="6D9FAEFD" w14:textId="77777777" w:rsidR="00C027B5" w:rsidRPr="00C25B3D" w:rsidRDefault="00C027B5" w:rsidP="00C027B5">
      <w:pPr>
        <w:spacing w:after="0" w:line="240" w:lineRule="auto"/>
        <w:jc w:val="both"/>
        <w:rPr>
          <w:rFonts w:ascii="Verdana" w:hAnsi="Verdana" w:cs="Arial"/>
          <w:sz w:val="20"/>
          <w:szCs w:val="20"/>
        </w:rPr>
      </w:pPr>
      <w:r>
        <w:rPr>
          <w:rFonts w:ascii="Verdana" w:hAnsi="Verdana" w:cs="Arial"/>
          <w:sz w:val="20"/>
          <w:szCs w:val="20"/>
        </w:rPr>
        <w:t>I</w:t>
      </w:r>
      <w:r w:rsidRPr="00C25B3D">
        <w:rPr>
          <w:rFonts w:ascii="Verdana" w:hAnsi="Verdana" w:cs="Arial"/>
          <w:sz w:val="20"/>
          <w:szCs w:val="20"/>
        </w:rPr>
        <w:t xml:space="preserve">l </w:t>
      </w:r>
      <w:r w:rsidRPr="00C25B3D">
        <w:rPr>
          <w:rFonts w:ascii="Verdana" w:hAnsi="Verdana" w:cs="Arial"/>
          <w:b/>
          <w:bCs/>
          <w:sz w:val="20"/>
          <w:szCs w:val="20"/>
        </w:rPr>
        <w:t xml:space="preserve">nuovo format </w:t>
      </w:r>
      <w:r w:rsidRPr="00C25B3D">
        <w:rPr>
          <w:rFonts w:ascii="Verdana" w:hAnsi="Verdana" w:cs="Arial"/>
          <w:sz w:val="20"/>
          <w:szCs w:val="20"/>
        </w:rPr>
        <w:t xml:space="preserve">dedicato al </w:t>
      </w:r>
      <w:r w:rsidRPr="00C25B3D">
        <w:rPr>
          <w:rFonts w:ascii="Verdana" w:hAnsi="Verdana" w:cs="Arial"/>
          <w:b/>
          <w:bCs/>
          <w:sz w:val="20"/>
          <w:szCs w:val="20"/>
        </w:rPr>
        <w:t>viaggio oltre i luoghi comuni</w:t>
      </w:r>
      <w:r>
        <w:rPr>
          <w:rFonts w:ascii="Verdana" w:hAnsi="Verdana" w:cs="Arial"/>
          <w:b/>
          <w:bCs/>
          <w:sz w:val="20"/>
          <w:szCs w:val="20"/>
        </w:rPr>
        <w:t xml:space="preserve"> </w:t>
      </w:r>
      <w:r w:rsidRPr="00810626">
        <w:rPr>
          <w:rFonts w:ascii="Verdana" w:hAnsi="Verdana" w:cs="Arial"/>
          <w:sz w:val="20"/>
          <w:szCs w:val="20"/>
        </w:rPr>
        <w:t>è</w:t>
      </w:r>
      <w:r w:rsidRPr="00C25B3D">
        <w:rPr>
          <w:rFonts w:ascii="Verdana" w:hAnsi="Verdana" w:cs="Arial"/>
          <w:sz w:val="20"/>
          <w:szCs w:val="20"/>
        </w:rPr>
        <w:t xml:space="preserve"> atteso a Bergamo </w:t>
      </w:r>
      <w:r w:rsidRPr="00C25B3D">
        <w:rPr>
          <w:rFonts w:ascii="Verdana" w:hAnsi="Verdana" w:cs="Arial"/>
          <w:b/>
          <w:bCs/>
          <w:sz w:val="20"/>
          <w:szCs w:val="20"/>
        </w:rPr>
        <w:t>dal 20 al 22 novembre 2026</w:t>
      </w:r>
      <w:r w:rsidRPr="00C25B3D">
        <w:rPr>
          <w:rFonts w:ascii="Verdana" w:hAnsi="Verdana" w:cs="Arial"/>
          <w:sz w:val="20"/>
          <w:szCs w:val="20"/>
        </w:rPr>
        <w:t xml:space="preserve">. </w:t>
      </w:r>
    </w:p>
    <w:p w14:paraId="22090E48" w14:textId="77777777" w:rsidR="00C027B5" w:rsidRPr="00C25B3D" w:rsidRDefault="00C027B5" w:rsidP="00C027B5">
      <w:pPr>
        <w:spacing w:after="0" w:line="240" w:lineRule="auto"/>
        <w:jc w:val="both"/>
        <w:rPr>
          <w:rFonts w:ascii="Verdana" w:hAnsi="Verdana" w:cs="Arial"/>
          <w:sz w:val="20"/>
          <w:szCs w:val="20"/>
        </w:rPr>
      </w:pPr>
    </w:p>
    <w:p w14:paraId="5075A910" w14:textId="77777777" w:rsidR="00C027B5" w:rsidRPr="006B0C38" w:rsidRDefault="00C027B5" w:rsidP="00C027B5">
      <w:pPr>
        <w:spacing w:after="0" w:line="240" w:lineRule="auto"/>
        <w:jc w:val="both"/>
        <w:rPr>
          <w:rFonts w:ascii="Verdana" w:hAnsi="Verdana" w:cs="Arial"/>
          <w:b/>
          <w:bCs/>
          <w:color w:val="3D7050"/>
          <w:sz w:val="22"/>
          <w:szCs w:val="22"/>
        </w:rPr>
      </w:pPr>
      <w:r w:rsidRPr="006B0C38">
        <w:rPr>
          <w:rFonts w:ascii="Verdana" w:hAnsi="Verdana" w:cs="Arial"/>
          <w:b/>
          <w:bCs/>
          <w:color w:val="3D7050"/>
          <w:sz w:val="22"/>
          <w:szCs w:val="22"/>
        </w:rPr>
        <w:t>Turismo lento, leva strategica del settore</w:t>
      </w:r>
    </w:p>
    <w:p w14:paraId="4CE39A89" w14:textId="77777777" w:rsidR="00C027B5" w:rsidRPr="000823CA" w:rsidRDefault="00C027B5" w:rsidP="00C027B5">
      <w:pPr>
        <w:spacing w:after="0" w:line="240" w:lineRule="auto"/>
        <w:jc w:val="both"/>
        <w:rPr>
          <w:rFonts w:ascii="Verdana" w:hAnsi="Verdana" w:cs="Arial"/>
          <w:sz w:val="20"/>
          <w:szCs w:val="20"/>
        </w:rPr>
      </w:pPr>
      <w:r w:rsidRPr="00C25B3D">
        <w:rPr>
          <w:rFonts w:ascii="Verdana" w:hAnsi="Verdana" w:cs="Arial"/>
          <w:sz w:val="20"/>
          <w:szCs w:val="20"/>
        </w:rPr>
        <w:t xml:space="preserve">Con un contributo al PIL di oltre 230 miliardi di euro, 3,2 milioni di posti di lavoro, 185 miliardi di spesa totale nel corso del 2025 (dati Enit), il turismo per il nostro Paese non è un semplice settore, ma un </w:t>
      </w:r>
      <w:r w:rsidRPr="00C25B3D">
        <w:rPr>
          <w:rFonts w:ascii="Verdana" w:hAnsi="Verdana" w:cs="Arial"/>
          <w:b/>
          <w:bCs/>
          <w:sz w:val="20"/>
          <w:szCs w:val="20"/>
        </w:rPr>
        <w:t>sistema economico trasversale che genera valore</w:t>
      </w:r>
      <w:r w:rsidRPr="00C25B3D">
        <w:rPr>
          <w:rFonts w:ascii="Verdana" w:hAnsi="Verdana" w:cs="Arial"/>
          <w:sz w:val="20"/>
          <w:szCs w:val="20"/>
        </w:rPr>
        <w:t xml:space="preserve">, </w:t>
      </w:r>
      <w:r w:rsidRPr="00C25B3D">
        <w:rPr>
          <w:rFonts w:ascii="Verdana" w:hAnsi="Verdana" w:cs="Arial"/>
          <w:b/>
          <w:bCs/>
          <w:sz w:val="20"/>
          <w:szCs w:val="20"/>
        </w:rPr>
        <w:t>occupazione</w:t>
      </w:r>
      <w:r w:rsidRPr="00C25B3D">
        <w:rPr>
          <w:rFonts w:ascii="Verdana" w:hAnsi="Verdana" w:cs="Arial"/>
          <w:sz w:val="20"/>
          <w:szCs w:val="20"/>
        </w:rPr>
        <w:t xml:space="preserve"> </w:t>
      </w:r>
      <w:r w:rsidRPr="00C25B3D">
        <w:rPr>
          <w:rFonts w:ascii="Verdana" w:hAnsi="Verdana" w:cs="Arial"/>
          <w:b/>
          <w:bCs/>
          <w:sz w:val="20"/>
          <w:szCs w:val="20"/>
        </w:rPr>
        <w:t>e investimenti</w:t>
      </w:r>
      <w:r w:rsidRPr="00C25B3D">
        <w:rPr>
          <w:rFonts w:ascii="Verdana" w:hAnsi="Verdana" w:cs="Arial"/>
          <w:sz w:val="20"/>
          <w:szCs w:val="20"/>
        </w:rPr>
        <w:t xml:space="preserve"> su tutto il territorio. E la leva strategica del sistema turistico nazionale è proprio il</w:t>
      </w:r>
      <w:r w:rsidRPr="00C25B3D">
        <w:rPr>
          <w:rFonts w:ascii="Verdana" w:hAnsi="Verdana" w:cs="Arial"/>
          <w:b/>
          <w:bCs/>
          <w:sz w:val="20"/>
          <w:szCs w:val="20"/>
        </w:rPr>
        <w:t xml:space="preserve"> </w:t>
      </w:r>
      <w:r w:rsidRPr="000823CA">
        <w:rPr>
          <w:rFonts w:ascii="Verdana" w:hAnsi="Verdana" w:cs="Arial"/>
          <w:sz w:val="20"/>
          <w:szCs w:val="20"/>
        </w:rPr>
        <w:t>turismo lento</w:t>
      </w:r>
      <w:r w:rsidRPr="00C25B3D">
        <w:rPr>
          <w:rFonts w:ascii="Verdana" w:hAnsi="Verdana" w:cs="Arial"/>
          <w:sz w:val="20"/>
          <w:szCs w:val="20"/>
        </w:rPr>
        <w:t xml:space="preserve">, nato come settore di nicchia e diventato oggi un pilastro fondamentale per la valorizzazione dei territori meno noti e per il </w:t>
      </w:r>
      <w:r w:rsidRPr="00C25B3D">
        <w:rPr>
          <w:rFonts w:ascii="Verdana" w:hAnsi="Verdana" w:cs="Arial"/>
          <w:b/>
          <w:bCs/>
          <w:sz w:val="20"/>
          <w:szCs w:val="20"/>
        </w:rPr>
        <w:t>rilancio di un’economia più sostenibile</w:t>
      </w:r>
      <w:r w:rsidRPr="000823CA">
        <w:rPr>
          <w:rFonts w:ascii="Verdana" w:hAnsi="Verdana" w:cs="Arial"/>
          <w:sz w:val="20"/>
          <w:szCs w:val="20"/>
        </w:rPr>
        <w:t>, autentica e rispettosa dell’ambiente.</w:t>
      </w:r>
    </w:p>
    <w:p w14:paraId="52AC5DCC" w14:textId="77777777" w:rsidR="00C027B5" w:rsidRPr="00C25B3D" w:rsidRDefault="00C027B5" w:rsidP="00C027B5">
      <w:pPr>
        <w:spacing w:after="0" w:line="240" w:lineRule="auto"/>
        <w:jc w:val="both"/>
        <w:rPr>
          <w:rFonts w:ascii="Verdana" w:hAnsi="Verdana" w:cs="Arial"/>
          <w:sz w:val="20"/>
          <w:szCs w:val="20"/>
        </w:rPr>
      </w:pPr>
      <w:r w:rsidRPr="00C25B3D">
        <w:rPr>
          <w:rFonts w:ascii="Verdana" w:hAnsi="Verdana" w:cs="Arial"/>
          <w:sz w:val="20"/>
          <w:szCs w:val="20"/>
        </w:rPr>
        <w:t xml:space="preserve">Secondo i dati </w:t>
      </w:r>
      <w:r w:rsidRPr="000823CA">
        <w:rPr>
          <w:rFonts w:ascii="Verdana" w:hAnsi="Verdana" w:cs="Arial"/>
          <w:b/>
          <w:bCs/>
          <w:sz w:val="20"/>
          <w:szCs w:val="20"/>
        </w:rPr>
        <w:t xml:space="preserve">ISTAT e </w:t>
      </w:r>
      <w:proofErr w:type="spellStart"/>
      <w:r w:rsidRPr="000823CA">
        <w:rPr>
          <w:rFonts w:ascii="Verdana" w:hAnsi="Verdana" w:cs="Arial"/>
          <w:b/>
          <w:bCs/>
          <w:sz w:val="20"/>
          <w:szCs w:val="20"/>
        </w:rPr>
        <w:t>Conflavoro</w:t>
      </w:r>
      <w:proofErr w:type="spellEnd"/>
      <w:r w:rsidRPr="00C25B3D">
        <w:rPr>
          <w:rFonts w:ascii="Verdana" w:hAnsi="Verdana" w:cs="Arial"/>
          <w:sz w:val="20"/>
          <w:szCs w:val="20"/>
        </w:rPr>
        <w:t xml:space="preserve"> relativi al 2025, la </w:t>
      </w:r>
      <w:r w:rsidRPr="00C25B3D">
        <w:rPr>
          <w:rFonts w:ascii="Verdana" w:hAnsi="Verdana" w:cs="Arial"/>
          <w:b/>
          <w:bCs/>
          <w:sz w:val="20"/>
          <w:szCs w:val="20"/>
        </w:rPr>
        <w:t>crescita del settore extra-alberghiero</w:t>
      </w:r>
      <w:r w:rsidRPr="00C25B3D">
        <w:rPr>
          <w:rFonts w:ascii="Verdana" w:hAnsi="Verdana" w:cs="Arial"/>
          <w:sz w:val="20"/>
          <w:szCs w:val="20"/>
        </w:rPr>
        <w:t xml:space="preserve">, quindi B&amp;B, agriturismi, case vacanza, ha superato quella degli hotel tradizionali con un vero </w:t>
      </w:r>
      <w:r w:rsidRPr="00C25B3D">
        <w:rPr>
          <w:rFonts w:ascii="Verdana" w:hAnsi="Verdana" w:cs="Arial"/>
          <w:b/>
          <w:bCs/>
          <w:sz w:val="20"/>
          <w:szCs w:val="20"/>
        </w:rPr>
        <w:t>boom dei borghi</w:t>
      </w:r>
      <w:r w:rsidRPr="00C25B3D">
        <w:rPr>
          <w:rFonts w:ascii="Verdana" w:hAnsi="Verdana" w:cs="Arial"/>
          <w:sz w:val="20"/>
          <w:szCs w:val="20"/>
        </w:rPr>
        <w:t xml:space="preserve">, piccoli comuni simbolo di turismo diffuso e allo stesso tempo integrato nelle comunità locali. </w:t>
      </w:r>
    </w:p>
    <w:p w14:paraId="399747C2" w14:textId="77777777" w:rsidR="00C027B5" w:rsidRPr="00C25B3D" w:rsidRDefault="00C027B5" w:rsidP="00C027B5">
      <w:pPr>
        <w:spacing w:after="0" w:line="240" w:lineRule="auto"/>
        <w:jc w:val="both"/>
        <w:rPr>
          <w:rFonts w:ascii="Verdana" w:hAnsi="Verdana" w:cs="Arial"/>
          <w:sz w:val="20"/>
          <w:szCs w:val="20"/>
        </w:rPr>
      </w:pPr>
      <w:r w:rsidRPr="00C25B3D">
        <w:rPr>
          <w:rFonts w:ascii="Verdana" w:hAnsi="Verdana" w:cs="Arial"/>
          <w:sz w:val="20"/>
          <w:szCs w:val="20"/>
        </w:rPr>
        <w:t xml:space="preserve">L'indagine </w:t>
      </w:r>
      <w:r w:rsidRPr="00E25B71">
        <w:rPr>
          <w:rFonts w:ascii="Verdana" w:hAnsi="Verdana" w:cs="Arial"/>
          <w:b/>
          <w:bCs/>
          <w:sz w:val="20"/>
          <w:szCs w:val="20"/>
        </w:rPr>
        <w:t>Isnart-Unioncamere</w:t>
      </w:r>
      <w:r w:rsidRPr="00C25B3D">
        <w:rPr>
          <w:rFonts w:ascii="Verdana" w:hAnsi="Verdana" w:cs="Arial"/>
          <w:sz w:val="20"/>
          <w:szCs w:val="20"/>
        </w:rPr>
        <w:t xml:space="preserve"> conferma che il turismo lento è strettamente legato alla valorizzazione del patrimonio culturale. Per il quarto anno consecutivo, infatti, il </w:t>
      </w:r>
      <w:r w:rsidRPr="00C25B3D">
        <w:rPr>
          <w:rFonts w:ascii="Verdana" w:hAnsi="Verdana" w:cs="Arial"/>
          <w:b/>
          <w:bCs/>
          <w:sz w:val="20"/>
          <w:szCs w:val="20"/>
        </w:rPr>
        <w:t>turismo culturale</w:t>
      </w:r>
      <w:r w:rsidRPr="00C25B3D">
        <w:rPr>
          <w:rFonts w:ascii="Verdana" w:hAnsi="Verdana" w:cs="Arial"/>
          <w:sz w:val="20"/>
          <w:szCs w:val="20"/>
        </w:rPr>
        <w:t xml:space="preserve"> è la prima motivazione di visita in Italia e genera il </w:t>
      </w:r>
      <w:r w:rsidRPr="00C25B3D">
        <w:rPr>
          <w:rFonts w:ascii="Verdana" w:hAnsi="Verdana" w:cs="Arial"/>
          <w:b/>
          <w:bCs/>
          <w:sz w:val="20"/>
          <w:szCs w:val="20"/>
        </w:rPr>
        <w:t>63% delle presenze</w:t>
      </w:r>
      <w:r w:rsidRPr="00C25B3D">
        <w:rPr>
          <w:rFonts w:ascii="Verdana" w:hAnsi="Verdana" w:cs="Arial"/>
          <w:sz w:val="20"/>
          <w:szCs w:val="20"/>
        </w:rPr>
        <w:t xml:space="preserve">, con il coinvolgimento anche di siti meno battuti dalle rotte turistiche. C’è la volontà sempre più diffusa di </w:t>
      </w:r>
      <w:r w:rsidRPr="00C25B3D">
        <w:rPr>
          <w:rFonts w:ascii="Verdana" w:hAnsi="Verdana" w:cs="Arial"/>
          <w:b/>
          <w:bCs/>
          <w:sz w:val="20"/>
          <w:szCs w:val="20"/>
        </w:rPr>
        <w:t>vivere il territorio</w:t>
      </w:r>
      <w:r w:rsidRPr="00C25B3D">
        <w:rPr>
          <w:rFonts w:ascii="Verdana" w:hAnsi="Verdana" w:cs="Arial"/>
          <w:sz w:val="20"/>
          <w:szCs w:val="20"/>
        </w:rPr>
        <w:t xml:space="preserve"> dedicando più tempo alla destinazione, mentre il </w:t>
      </w:r>
      <w:r w:rsidRPr="00C25B3D">
        <w:rPr>
          <w:rFonts w:ascii="Verdana" w:hAnsi="Verdana" w:cs="Arial"/>
          <w:b/>
          <w:bCs/>
          <w:sz w:val="20"/>
          <w:szCs w:val="20"/>
        </w:rPr>
        <w:t>72%</w:t>
      </w:r>
      <w:r w:rsidRPr="00C25B3D">
        <w:rPr>
          <w:rFonts w:ascii="Verdana" w:hAnsi="Verdana" w:cs="Arial"/>
          <w:sz w:val="20"/>
          <w:szCs w:val="20"/>
        </w:rPr>
        <w:t xml:space="preserve"> dei viaggiatori europei dichiara di preferire opzioni di viaggio che riducano </w:t>
      </w:r>
      <w:r w:rsidRPr="00C25B3D">
        <w:rPr>
          <w:rFonts w:ascii="Verdana" w:hAnsi="Verdana" w:cs="Arial"/>
          <w:b/>
          <w:bCs/>
          <w:sz w:val="20"/>
          <w:szCs w:val="20"/>
        </w:rPr>
        <w:t>l'impatto ambientale</w:t>
      </w:r>
      <w:r w:rsidRPr="00C25B3D">
        <w:rPr>
          <w:rFonts w:ascii="Verdana" w:hAnsi="Verdana" w:cs="Arial"/>
          <w:sz w:val="20"/>
          <w:szCs w:val="20"/>
        </w:rPr>
        <w:t xml:space="preserve">, prediligendo il treno e la mobilità dolce dove possibile. Crescono a questo proposito anche </w:t>
      </w:r>
      <w:r w:rsidRPr="00C25B3D">
        <w:rPr>
          <w:rFonts w:ascii="Verdana" w:hAnsi="Verdana" w:cs="Arial"/>
          <w:b/>
          <w:bCs/>
          <w:sz w:val="20"/>
          <w:szCs w:val="20"/>
        </w:rPr>
        <w:t>cicloturismo e cammini</w:t>
      </w:r>
      <w:r w:rsidRPr="00C25B3D">
        <w:rPr>
          <w:rFonts w:ascii="Verdana" w:hAnsi="Verdana" w:cs="Arial"/>
          <w:sz w:val="20"/>
          <w:szCs w:val="20"/>
        </w:rPr>
        <w:t xml:space="preserve"> all’insegna della lentezza positiva.</w:t>
      </w:r>
    </w:p>
    <w:p w14:paraId="7BA89F7C" w14:textId="77777777" w:rsidR="00C027B5" w:rsidRPr="00C25B3D" w:rsidRDefault="00C027B5" w:rsidP="00C027B5">
      <w:pPr>
        <w:spacing w:after="0" w:line="240" w:lineRule="auto"/>
        <w:jc w:val="both"/>
        <w:rPr>
          <w:rFonts w:ascii="Verdana" w:hAnsi="Verdana" w:cs="Arial"/>
          <w:sz w:val="20"/>
          <w:szCs w:val="20"/>
        </w:rPr>
      </w:pPr>
      <w:r w:rsidRPr="00C25B3D">
        <w:rPr>
          <w:rFonts w:ascii="Verdana" w:hAnsi="Verdana" w:cs="Arial"/>
          <w:sz w:val="20"/>
          <w:szCs w:val="20"/>
        </w:rPr>
        <w:t xml:space="preserve">Conferme arrivano anche </w:t>
      </w:r>
      <w:r w:rsidRPr="00E25B71">
        <w:rPr>
          <w:rFonts w:ascii="Verdana" w:hAnsi="Verdana" w:cs="Arial"/>
          <w:sz w:val="20"/>
          <w:szCs w:val="20"/>
        </w:rPr>
        <w:t>dall’</w:t>
      </w:r>
      <w:r w:rsidRPr="00E25B71">
        <w:rPr>
          <w:rFonts w:ascii="Verdana" w:hAnsi="Verdana" w:cs="Arial"/>
          <w:b/>
          <w:bCs/>
          <w:sz w:val="20"/>
          <w:szCs w:val="20"/>
        </w:rPr>
        <w:t>Osservatorio Vacanze TCI Touring Club Italiano</w:t>
      </w:r>
      <w:r w:rsidRPr="00C25B3D">
        <w:rPr>
          <w:rFonts w:ascii="Verdana" w:hAnsi="Verdana" w:cs="Arial"/>
          <w:sz w:val="20"/>
          <w:szCs w:val="20"/>
        </w:rPr>
        <w:t xml:space="preserve"> secondo cui il 78% dei viaggiatori dedica tempo alle </w:t>
      </w:r>
      <w:r w:rsidRPr="00E25B71">
        <w:rPr>
          <w:rFonts w:ascii="Verdana" w:hAnsi="Verdana" w:cs="Arial"/>
          <w:sz w:val="20"/>
          <w:szCs w:val="20"/>
        </w:rPr>
        <w:t>attività open air</w:t>
      </w:r>
      <w:r w:rsidRPr="00C25B3D">
        <w:rPr>
          <w:rFonts w:ascii="Verdana" w:hAnsi="Verdana" w:cs="Arial"/>
          <w:sz w:val="20"/>
          <w:szCs w:val="20"/>
        </w:rPr>
        <w:t xml:space="preserve"> come escursionismo, visite naturalistiche, itinerari in bicicletta, il 30% sceglie il </w:t>
      </w:r>
      <w:r w:rsidRPr="00E25B71">
        <w:rPr>
          <w:rFonts w:ascii="Verdana" w:hAnsi="Verdana" w:cs="Arial"/>
          <w:sz w:val="20"/>
          <w:szCs w:val="20"/>
        </w:rPr>
        <w:t>turismo di prossimità</w:t>
      </w:r>
      <w:r w:rsidRPr="00C25B3D">
        <w:rPr>
          <w:rFonts w:ascii="Verdana" w:hAnsi="Verdana" w:cs="Arial"/>
          <w:sz w:val="20"/>
          <w:szCs w:val="20"/>
        </w:rPr>
        <w:t xml:space="preserve">, il 49% vuole fare esperienze di slow </w:t>
      </w:r>
      <w:proofErr w:type="spellStart"/>
      <w:r w:rsidRPr="00C25B3D">
        <w:rPr>
          <w:rFonts w:ascii="Verdana" w:hAnsi="Verdana" w:cs="Arial"/>
          <w:sz w:val="20"/>
          <w:szCs w:val="20"/>
        </w:rPr>
        <w:t>tourism</w:t>
      </w:r>
      <w:proofErr w:type="spellEnd"/>
      <w:r w:rsidRPr="00C25B3D">
        <w:rPr>
          <w:rFonts w:ascii="Verdana" w:hAnsi="Verdana" w:cs="Arial"/>
          <w:sz w:val="20"/>
          <w:szCs w:val="20"/>
        </w:rPr>
        <w:t xml:space="preserve">. Secondo l’Osservatorio EY Future Travel </w:t>
      </w:r>
      <w:proofErr w:type="spellStart"/>
      <w:r w:rsidRPr="00C25B3D">
        <w:rPr>
          <w:rFonts w:ascii="Verdana" w:hAnsi="Verdana" w:cs="Arial"/>
          <w:sz w:val="20"/>
          <w:szCs w:val="20"/>
        </w:rPr>
        <w:t>Behaviours</w:t>
      </w:r>
      <w:proofErr w:type="spellEnd"/>
      <w:r w:rsidRPr="00C25B3D">
        <w:rPr>
          <w:rFonts w:ascii="Verdana" w:hAnsi="Verdana" w:cs="Arial"/>
          <w:sz w:val="20"/>
          <w:szCs w:val="20"/>
        </w:rPr>
        <w:t xml:space="preserve"> </w:t>
      </w:r>
      <w:r w:rsidRPr="00C25B3D">
        <w:rPr>
          <w:rFonts w:ascii="Verdana" w:hAnsi="Verdana" w:cs="Arial"/>
          <w:b/>
          <w:bCs/>
          <w:sz w:val="20"/>
          <w:szCs w:val="20"/>
        </w:rPr>
        <w:t>un viaggiatore su due è attento all'impatto ambientale</w:t>
      </w:r>
      <w:r w:rsidRPr="00C25B3D">
        <w:rPr>
          <w:rFonts w:ascii="Verdana" w:hAnsi="Verdana" w:cs="Arial"/>
          <w:sz w:val="20"/>
          <w:szCs w:val="20"/>
        </w:rPr>
        <w:t xml:space="preserve"> delle proprie decisioni a livello turistico. Solo il 29% afferma di non aver mai considerato la sostenibilità nelle proprie scelte di viaggio, una percentuale che scende al 12% per la Generazione Z. E sono proprio i più giovani che si dicono </w:t>
      </w:r>
      <w:r w:rsidRPr="00C25B3D">
        <w:rPr>
          <w:rFonts w:ascii="Verdana" w:hAnsi="Verdana" w:cs="Arial"/>
          <w:b/>
          <w:bCs/>
          <w:sz w:val="20"/>
          <w:szCs w:val="20"/>
        </w:rPr>
        <w:t>disposti a pagare un sovrapprezzo</w:t>
      </w:r>
      <w:r w:rsidRPr="00C25B3D">
        <w:rPr>
          <w:rFonts w:ascii="Verdana" w:hAnsi="Verdana" w:cs="Arial"/>
          <w:sz w:val="20"/>
          <w:szCs w:val="20"/>
        </w:rPr>
        <w:t xml:space="preserve"> per compensare le emissioni di carbonio e affermano di aver già fatto scelte di viaggio consapevoli in passato, più di qualsiasi altra generazione.</w:t>
      </w:r>
    </w:p>
    <w:p w14:paraId="5AA777B3" w14:textId="77777777" w:rsidR="00C027B5" w:rsidRPr="00C25B3D" w:rsidRDefault="00C027B5" w:rsidP="00C027B5">
      <w:pPr>
        <w:spacing w:after="0" w:line="240" w:lineRule="auto"/>
        <w:jc w:val="both"/>
        <w:rPr>
          <w:rFonts w:ascii="Verdana" w:hAnsi="Verdana" w:cs="Arial"/>
          <w:b/>
          <w:bCs/>
          <w:color w:val="3D7050"/>
          <w:sz w:val="20"/>
          <w:szCs w:val="20"/>
        </w:rPr>
      </w:pPr>
    </w:p>
    <w:p w14:paraId="65A8077C" w14:textId="77777777" w:rsidR="00C027B5" w:rsidRPr="004A6155" w:rsidRDefault="00C027B5" w:rsidP="00C027B5">
      <w:pPr>
        <w:spacing w:after="0" w:line="240" w:lineRule="auto"/>
        <w:jc w:val="both"/>
        <w:rPr>
          <w:rFonts w:ascii="Verdana" w:hAnsi="Verdana" w:cs="Arial"/>
          <w:b/>
          <w:bCs/>
          <w:color w:val="3D7050"/>
          <w:sz w:val="22"/>
          <w:szCs w:val="22"/>
        </w:rPr>
      </w:pPr>
      <w:r>
        <w:rPr>
          <w:rFonts w:ascii="Verdana" w:hAnsi="Verdana" w:cs="Arial"/>
          <w:b/>
          <w:bCs/>
          <w:color w:val="3D7050"/>
          <w:sz w:val="22"/>
          <w:szCs w:val="22"/>
        </w:rPr>
        <w:t xml:space="preserve">A TERRAE i nuovi trend del turismo </w:t>
      </w:r>
    </w:p>
    <w:p w14:paraId="7A340ABE" w14:textId="77777777" w:rsidR="00C027B5" w:rsidRPr="00C25B3D" w:rsidRDefault="00C027B5" w:rsidP="00C027B5">
      <w:pPr>
        <w:spacing w:after="0" w:line="240" w:lineRule="auto"/>
        <w:jc w:val="both"/>
        <w:rPr>
          <w:rFonts w:ascii="Verdana" w:hAnsi="Verdana" w:cs="Arial"/>
          <w:sz w:val="20"/>
          <w:szCs w:val="20"/>
        </w:rPr>
      </w:pPr>
      <w:r>
        <w:rPr>
          <w:rFonts w:ascii="Verdana" w:hAnsi="Verdana" w:cs="Arial"/>
          <w:sz w:val="20"/>
          <w:szCs w:val="20"/>
        </w:rPr>
        <w:t xml:space="preserve">TERRAE by </w:t>
      </w:r>
      <w:proofErr w:type="spellStart"/>
      <w:r>
        <w:rPr>
          <w:rFonts w:ascii="Verdana" w:hAnsi="Verdana" w:cs="Arial"/>
          <w:sz w:val="20"/>
          <w:szCs w:val="20"/>
        </w:rPr>
        <w:t>Agritravel</w:t>
      </w:r>
      <w:proofErr w:type="spellEnd"/>
      <w:r>
        <w:rPr>
          <w:rFonts w:ascii="Verdana" w:hAnsi="Verdana" w:cs="Arial"/>
          <w:sz w:val="20"/>
          <w:szCs w:val="20"/>
        </w:rPr>
        <w:t xml:space="preserve"> Expo</w:t>
      </w:r>
      <w:r w:rsidRPr="003E7D53">
        <w:rPr>
          <w:rFonts w:ascii="Verdana" w:hAnsi="Verdana" w:cs="Arial"/>
          <w:sz w:val="20"/>
          <w:szCs w:val="20"/>
        </w:rPr>
        <w:t>, fiera internazionale de</w:t>
      </w:r>
      <w:r>
        <w:rPr>
          <w:rFonts w:ascii="Verdana" w:hAnsi="Verdana" w:cs="Arial"/>
          <w:sz w:val="20"/>
          <w:szCs w:val="20"/>
        </w:rPr>
        <w:t xml:space="preserve">llo slow </w:t>
      </w:r>
      <w:proofErr w:type="spellStart"/>
      <w:r>
        <w:rPr>
          <w:rFonts w:ascii="Verdana" w:hAnsi="Verdana" w:cs="Arial"/>
          <w:sz w:val="20"/>
          <w:szCs w:val="20"/>
        </w:rPr>
        <w:t>tourism</w:t>
      </w:r>
      <w:proofErr w:type="spellEnd"/>
      <w:r w:rsidRPr="003E7D53">
        <w:rPr>
          <w:rFonts w:ascii="Verdana" w:hAnsi="Verdana" w:cs="Arial"/>
          <w:sz w:val="20"/>
          <w:szCs w:val="20"/>
        </w:rPr>
        <w:t>,</w:t>
      </w:r>
      <w:r w:rsidRPr="00C25B3D">
        <w:rPr>
          <w:rFonts w:ascii="Verdana" w:hAnsi="Verdana" w:cs="Arial"/>
          <w:sz w:val="20"/>
          <w:szCs w:val="20"/>
        </w:rPr>
        <w:t xml:space="preserve"> sarà l’occasione per delineare</w:t>
      </w:r>
      <w:r w:rsidRPr="00C25B3D">
        <w:rPr>
          <w:rFonts w:ascii="Verdana" w:hAnsi="Verdana" w:cs="Arial"/>
          <w:b/>
          <w:bCs/>
          <w:sz w:val="20"/>
          <w:szCs w:val="20"/>
        </w:rPr>
        <w:t xml:space="preserve"> </w:t>
      </w:r>
      <w:r>
        <w:rPr>
          <w:rFonts w:ascii="Verdana" w:hAnsi="Verdana" w:cs="Arial"/>
          <w:b/>
          <w:bCs/>
          <w:sz w:val="20"/>
          <w:szCs w:val="20"/>
        </w:rPr>
        <w:t xml:space="preserve">i nuovi trend di settore </w:t>
      </w:r>
      <w:r w:rsidRPr="003E7D53">
        <w:rPr>
          <w:rFonts w:ascii="Verdana" w:hAnsi="Verdana" w:cs="Arial"/>
          <w:sz w:val="20"/>
          <w:szCs w:val="20"/>
        </w:rPr>
        <w:t>e le linee guida dei viaggi futuri.</w:t>
      </w:r>
      <w:r>
        <w:rPr>
          <w:rFonts w:ascii="Verdana" w:hAnsi="Verdana" w:cs="Arial"/>
          <w:sz w:val="20"/>
          <w:szCs w:val="20"/>
        </w:rPr>
        <w:t xml:space="preserve"> Ad esempio</w:t>
      </w:r>
      <w:r w:rsidRPr="003E7D53">
        <w:rPr>
          <w:rFonts w:ascii="Verdana" w:hAnsi="Verdana" w:cs="Arial"/>
          <w:sz w:val="20"/>
          <w:szCs w:val="20"/>
        </w:rPr>
        <w:t>, il</w:t>
      </w:r>
      <w:r>
        <w:rPr>
          <w:rFonts w:ascii="Verdana" w:hAnsi="Verdana" w:cs="Arial"/>
          <w:b/>
          <w:bCs/>
          <w:sz w:val="20"/>
          <w:szCs w:val="20"/>
        </w:rPr>
        <w:t xml:space="preserve"> turismo </w:t>
      </w:r>
      <w:r w:rsidRPr="00C25B3D">
        <w:rPr>
          <w:rFonts w:ascii="Verdana" w:hAnsi="Verdana" w:cs="Arial"/>
          <w:b/>
          <w:bCs/>
          <w:sz w:val="20"/>
          <w:szCs w:val="20"/>
        </w:rPr>
        <w:t>rigenerativo</w:t>
      </w:r>
      <w:r w:rsidRPr="00C25B3D">
        <w:rPr>
          <w:rFonts w:ascii="Verdana" w:hAnsi="Verdana" w:cs="Arial"/>
          <w:sz w:val="20"/>
          <w:szCs w:val="20"/>
        </w:rPr>
        <w:t xml:space="preserve">, </w:t>
      </w:r>
      <w:r w:rsidRPr="00C25B3D">
        <w:rPr>
          <w:rFonts w:ascii="Verdana" w:hAnsi="Verdana" w:cs="Arial"/>
          <w:sz w:val="20"/>
          <w:szCs w:val="20"/>
        </w:rPr>
        <w:lastRenderedPageBreak/>
        <w:t xml:space="preserve">una sorta di </w:t>
      </w:r>
      <w:r>
        <w:rPr>
          <w:rFonts w:ascii="Verdana" w:hAnsi="Verdana" w:cs="Arial"/>
          <w:sz w:val="20"/>
          <w:szCs w:val="20"/>
        </w:rPr>
        <w:t>evoluzione</w:t>
      </w:r>
      <w:r w:rsidRPr="00C25B3D">
        <w:rPr>
          <w:rFonts w:ascii="Verdana" w:hAnsi="Verdana" w:cs="Arial"/>
          <w:sz w:val="20"/>
          <w:szCs w:val="20"/>
        </w:rPr>
        <w:t xml:space="preserve"> del turismo sostenibile: non solo ridurre l’impatto ambientale, ma contribuire attivamente al miglioramento delle comunità locali e degli ecosistemi, insomma </w:t>
      </w:r>
      <w:r>
        <w:rPr>
          <w:rFonts w:ascii="Verdana" w:hAnsi="Verdana" w:cs="Arial"/>
          <w:sz w:val="20"/>
          <w:szCs w:val="20"/>
        </w:rPr>
        <w:t>“</w:t>
      </w:r>
      <w:r w:rsidRPr="00C25B3D">
        <w:rPr>
          <w:rFonts w:ascii="Verdana" w:hAnsi="Verdana" w:cs="Arial"/>
          <w:sz w:val="20"/>
          <w:szCs w:val="20"/>
        </w:rPr>
        <w:t>lasciare il posto meglio di come lo si è trovato</w:t>
      </w:r>
      <w:r>
        <w:rPr>
          <w:rFonts w:ascii="Verdana" w:hAnsi="Verdana" w:cs="Arial"/>
          <w:sz w:val="20"/>
          <w:szCs w:val="20"/>
        </w:rPr>
        <w:t>”</w:t>
      </w:r>
      <w:r w:rsidRPr="00C25B3D">
        <w:rPr>
          <w:rFonts w:ascii="Verdana" w:hAnsi="Verdana" w:cs="Arial"/>
          <w:sz w:val="20"/>
          <w:szCs w:val="20"/>
        </w:rPr>
        <w:t>.</w:t>
      </w:r>
      <w:r>
        <w:rPr>
          <w:rFonts w:ascii="Verdana" w:hAnsi="Verdana" w:cs="Arial"/>
          <w:sz w:val="20"/>
          <w:szCs w:val="20"/>
        </w:rPr>
        <w:t xml:space="preserve"> Tra le tendenze emergenti, anche il </w:t>
      </w:r>
      <w:r w:rsidRPr="00C25B3D">
        <w:rPr>
          <w:rFonts w:ascii="Verdana" w:hAnsi="Verdana" w:cs="Arial"/>
          <w:b/>
          <w:bCs/>
          <w:sz w:val="20"/>
          <w:szCs w:val="20"/>
        </w:rPr>
        <w:t xml:space="preserve">Wellness </w:t>
      </w:r>
      <w:proofErr w:type="spellStart"/>
      <w:r w:rsidRPr="00C25B3D">
        <w:rPr>
          <w:rFonts w:ascii="Verdana" w:hAnsi="Verdana" w:cs="Arial"/>
          <w:b/>
          <w:bCs/>
          <w:sz w:val="20"/>
          <w:szCs w:val="20"/>
        </w:rPr>
        <w:t>Tourism</w:t>
      </w:r>
      <w:proofErr w:type="spellEnd"/>
      <w:r w:rsidRPr="00C25B3D">
        <w:rPr>
          <w:rFonts w:ascii="Verdana" w:hAnsi="Verdana" w:cs="Arial"/>
          <w:b/>
          <w:bCs/>
          <w:sz w:val="20"/>
          <w:szCs w:val="20"/>
        </w:rPr>
        <w:t xml:space="preserve"> </w:t>
      </w:r>
      <w:r>
        <w:rPr>
          <w:rFonts w:ascii="Verdana" w:hAnsi="Verdana" w:cs="Arial"/>
          <w:sz w:val="20"/>
          <w:szCs w:val="20"/>
        </w:rPr>
        <w:t>che</w:t>
      </w:r>
      <w:r w:rsidRPr="00C25B3D">
        <w:rPr>
          <w:rFonts w:ascii="Verdana" w:hAnsi="Verdana" w:cs="Arial"/>
          <w:b/>
          <w:bCs/>
          <w:sz w:val="20"/>
          <w:szCs w:val="20"/>
        </w:rPr>
        <w:t xml:space="preserve"> </w:t>
      </w:r>
      <w:r w:rsidRPr="00C25B3D">
        <w:rPr>
          <w:rFonts w:ascii="Verdana" w:hAnsi="Verdana" w:cs="Arial"/>
          <w:sz w:val="20"/>
          <w:szCs w:val="20"/>
        </w:rPr>
        <w:t xml:space="preserve">mette al centro salute e benessere, </w:t>
      </w:r>
      <w:r>
        <w:rPr>
          <w:rFonts w:ascii="Verdana" w:hAnsi="Verdana" w:cs="Arial"/>
          <w:sz w:val="20"/>
          <w:szCs w:val="20"/>
        </w:rPr>
        <w:t xml:space="preserve">un </w:t>
      </w:r>
      <w:r w:rsidRPr="00C25B3D">
        <w:rPr>
          <w:rFonts w:ascii="Verdana" w:hAnsi="Verdana" w:cs="Arial"/>
          <w:sz w:val="20"/>
          <w:szCs w:val="20"/>
        </w:rPr>
        <w:t>viaggi</w:t>
      </w:r>
      <w:r>
        <w:rPr>
          <w:rFonts w:ascii="Verdana" w:hAnsi="Verdana" w:cs="Arial"/>
          <w:sz w:val="20"/>
          <w:szCs w:val="20"/>
        </w:rPr>
        <w:t>o</w:t>
      </w:r>
      <w:r w:rsidRPr="00C25B3D">
        <w:rPr>
          <w:rFonts w:ascii="Verdana" w:hAnsi="Verdana" w:cs="Arial"/>
          <w:sz w:val="20"/>
          <w:szCs w:val="20"/>
        </w:rPr>
        <w:t xml:space="preserve"> alla ricerca dell’equilibrio </w:t>
      </w:r>
      <w:r>
        <w:rPr>
          <w:rFonts w:ascii="Verdana" w:hAnsi="Verdana" w:cs="Arial"/>
          <w:sz w:val="20"/>
          <w:szCs w:val="20"/>
        </w:rPr>
        <w:t xml:space="preserve">di </w:t>
      </w:r>
      <w:r w:rsidRPr="00C25B3D">
        <w:rPr>
          <w:rFonts w:ascii="Verdana" w:hAnsi="Verdana" w:cs="Arial"/>
          <w:sz w:val="20"/>
          <w:szCs w:val="20"/>
        </w:rPr>
        <w:t xml:space="preserve">corpo e mente, per staccare la spina e rigenerarsi. Qualcuno parla di </w:t>
      </w:r>
      <w:r w:rsidRPr="00C25B3D">
        <w:rPr>
          <w:rFonts w:ascii="Verdana" w:hAnsi="Verdana" w:cs="Arial"/>
          <w:b/>
          <w:bCs/>
          <w:sz w:val="20"/>
          <w:szCs w:val="20"/>
        </w:rPr>
        <w:t xml:space="preserve">“vitamina T” </w:t>
      </w:r>
      <w:r w:rsidRPr="00C25B3D">
        <w:rPr>
          <w:rFonts w:ascii="Verdana" w:hAnsi="Verdana" w:cs="Arial"/>
          <w:sz w:val="20"/>
          <w:szCs w:val="20"/>
        </w:rPr>
        <w:t xml:space="preserve">che sta per tempo, tranquillità, meditazione, detox digitale. </w:t>
      </w:r>
    </w:p>
    <w:p w14:paraId="398D0E0A" w14:textId="77777777" w:rsidR="00C027B5" w:rsidRDefault="00C027B5" w:rsidP="00C027B5">
      <w:pPr>
        <w:spacing w:after="0" w:line="240" w:lineRule="auto"/>
        <w:jc w:val="both"/>
        <w:rPr>
          <w:rFonts w:ascii="Verdana" w:hAnsi="Verdana" w:cs="Arial"/>
          <w:sz w:val="20"/>
          <w:szCs w:val="20"/>
        </w:rPr>
      </w:pPr>
      <w:r w:rsidRPr="00763E64">
        <w:rPr>
          <w:rFonts w:ascii="Verdana" w:hAnsi="Verdana" w:cs="Arial"/>
          <w:sz w:val="20"/>
          <w:szCs w:val="20"/>
        </w:rPr>
        <w:t>Parallelamente, l'integrazione di Intelligenza Artificiale e tecnologie digitali sta spingendo il settore verso</w:t>
      </w:r>
      <w:r>
        <w:rPr>
          <w:rFonts w:ascii="Verdana" w:hAnsi="Verdana" w:cs="Arial"/>
          <w:sz w:val="20"/>
          <w:szCs w:val="20"/>
        </w:rPr>
        <w:t xml:space="preserve"> l’</w:t>
      </w:r>
      <w:proofErr w:type="spellStart"/>
      <w:r w:rsidRPr="00EA413D">
        <w:rPr>
          <w:rFonts w:ascii="Verdana" w:hAnsi="Verdana" w:cs="Arial"/>
          <w:b/>
          <w:bCs/>
          <w:sz w:val="20"/>
          <w:szCs w:val="20"/>
        </w:rPr>
        <w:t>Hyper-personalization</w:t>
      </w:r>
      <w:proofErr w:type="spellEnd"/>
      <w:r w:rsidRPr="00EA413D">
        <w:rPr>
          <w:rFonts w:ascii="Verdana" w:hAnsi="Verdana" w:cs="Arial"/>
          <w:sz w:val="20"/>
          <w:szCs w:val="20"/>
        </w:rPr>
        <w:t>,</w:t>
      </w:r>
      <w:r>
        <w:rPr>
          <w:rFonts w:ascii="Verdana" w:hAnsi="Verdana" w:cs="Arial"/>
          <w:b/>
          <w:bCs/>
          <w:sz w:val="20"/>
          <w:szCs w:val="20"/>
        </w:rPr>
        <w:t xml:space="preserve"> </w:t>
      </w:r>
      <w:r w:rsidRPr="00763E64">
        <w:rPr>
          <w:rFonts w:ascii="Verdana" w:hAnsi="Verdana" w:cs="Arial"/>
          <w:sz w:val="20"/>
          <w:szCs w:val="20"/>
        </w:rPr>
        <w:t xml:space="preserve">una </w:t>
      </w:r>
      <w:r w:rsidRPr="00EA413D">
        <w:rPr>
          <w:rFonts w:ascii="Verdana" w:hAnsi="Verdana" w:cs="Arial"/>
          <w:sz w:val="20"/>
          <w:szCs w:val="20"/>
        </w:rPr>
        <w:t>personalizzazione estrema</w:t>
      </w:r>
      <w:r>
        <w:rPr>
          <w:rFonts w:ascii="Verdana" w:hAnsi="Verdana" w:cs="Arial"/>
          <w:sz w:val="20"/>
          <w:szCs w:val="20"/>
        </w:rPr>
        <w:t xml:space="preserve"> che </w:t>
      </w:r>
      <w:r w:rsidRPr="00763E64">
        <w:rPr>
          <w:rFonts w:ascii="Verdana" w:hAnsi="Verdana" w:cs="Arial"/>
          <w:sz w:val="20"/>
          <w:szCs w:val="20"/>
        </w:rPr>
        <w:t>consente la creazione di itinerari su misura perfettamente allineati alle specifiche preferenze di ogni viaggiatore</w:t>
      </w:r>
      <w:r>
        <w:rPr>
          <w:rFonts w:ascii="Verdana" w:hAnsi="Verdana" w:cs="Arial"/>
          <w:sz w:val="20"/>
          <w:szCs w:val="20"/>
        </w:rPr>
        <w:t xml:space="preserve">. </w:t>
      </w:r>
    </w:p>
    <w:p w14:paraId="73606893" w14:textId="77777777" w:rsidR="00C027B5" w:rsidRDefault="00C027B5" w:rsidP="00C027B5">
      <w:pPr>
        <w:spacing w:after="0" w:line="240" w:lineRule="auto"/>
        <w:jc w:val="both"/>
        <w:rPr>
          <w:rFonts w:ascii="Verdana" w:hAnsi="Verdana" w:cs="Arial"/>
          <w:sz w:val="20"/>
          <w:szCs w:val="20"/>
        </w:rPr>
      </w:pPr>
      <w:r>
        <w:rPr>
          <w:rFonts w:ascii="Verdana" w:hAnsi="Verdana" w:cs="Arial"/>
          <w:sz w:val="20"/>
          <w:szCs w:val="20"/>
        </w:rPr>
        <w:t xml:space="preserve">Questi ed altri temi saranno protagonisti del percorso espositivo della fiera, a cominciare dalla sezione dedicata ad </w:t>
      </w:r>
      <w:r w:rsidRPr="00F040CA">
        <w:rPr>
          <w:rFonts w:ascii="Verdana" w:hAnsi="Verdana" w:cs="Arial"/>
          <w:b/>
          <w:bCs/>
          <w:sz w:val="20"/>
          <w:szCs w:val="20"/>
        </w:rPr>
        <w:t>alloggi, benessere e sostenibilità</w:t>
      </w:r>
      <w:r>
        <w:rPr>
          <w:rFonts w:ascii="Verdana" w:hAnsi="Verdana" w:cs="Arial"/>
          <w:sz w:val="20"/>
          <w:szCs w:val="20"/>
        </w:rPr>
        <w:t xml:space="preserve"> con strutture ricettive che si ispirano allo slow living. Un’area sarà dedicata ai temi </w:t>
      </w:r>
      <w:r w:rsidRPr="00F040CA">
        <w:rPr>
          <w:rFonts w:ascii="Verdana" w:hAnsi="Verdana" w:cs="Arial"/>
          <w:sz w:val="20"/>
          <w:szCs w:val="20"/>
        </w:rPr>
        <w:t>dell’</w:t>
      </w:r>
      <w:r w:rsidRPr="00F040CA">
        <w:rPr>
          <w:rFonts w:ascii="Verdana" w:hAnsi="Verdana" w:cs="Arial"/>
          <w:b/>
          <w:bCs/>
          <w:sz w:val="20"/>
          <w:szCs w:val="20"/>
        </w:rPr>
        <w:t>accessibilità, responsabilità e inclusività</w:t>
      </w:r>
      <w:r>
        <w:rPr>
          <w:rFonts w:ascii="Verdana" w:hAnsi="Verdana" w:cs="Arial"/>
          <w:sz w:val="20"/>
          <w:szCs w:val="20"/>
        </w:rPr>
        <w:t xml:space="preserve">, aspetti fondamentali che permettono agli operatori di rispondere alle diverse esigenze degli ospiti. </w:t>
      </w:r>
      <w:r w:rsidRPr="0071149C">
        <w:rPr>
          <w:rFonts w:ascii="Verdana" w:hAnsi="Verdana" w:cs="Arial"/>
          <w:b/>
          <w:bCs/>
          <w:sz w:val="20"/>
          <w:szCs w:val="20"/>
        </w:rPr>
        <w:t>Borghi, cammini e vie d’acqua</w:t>
      </w:r>
      <w:r>
        <w:rPr>
          <w:rFonts w:ascii="Verdana" w:hAnsi="Verdana" w:cs="Arial"/>
          <w:sz w:val="20"/>
          <w:szCs w:val="20"/>
        </w:rPr>
        <w:t xml:space="preserve"> raccontano la storia e la forte identità del territorio, ma anche la bellezza dei paesaggi del nostro Paese. E infine non può mancare l’area dedicata a </w:t>
      </w:r>
      <w:r w:rsidRPr="00F040CA">
        <w:rPr>
          <w:rFonts w:ascii="Verdana" w:hAnsi="Verdana" w:cs="Arial"/>
          <w:b/>
          <w:bCs/>
          <w:sz w:val="20"/>
          <w:szCs w:val="20"/>
        </w:rPr>
        <w:t>esperienze, tecnologia e innovazione</w:t>
      </w:r>
      <w:r>
        <w:rPr>
          <w:rFonts w:ascii="Verdana" w:hAnsi="Verdana" w:cs="Arial"/>
          <w:sz w:val="20"/>
          <w:szCs w:val="20"/>
        </w:rPr>
        <w:t xml:space="preserve"> dove i prodotti si toccano con mano, si scoprono tradizioni e mestieri e si immagina il turismo del futuro. </w:t>
      </w:r>
    </w:p>
    <w:p w14:paraId="5498D287" w14:textId="77777777" w:rsidR="00C027B5" w:rsidRDefault="00C027B5" w:rsidP="00C027B5">
      <w:pPr>
        <w:spacing w:after="0" w:line="240" w:lineRule="auto"/>
        <w:rPr>
          <w:rFonts w:ascii="Verdana" w:hAnsi="Verdana" w:cs="Arial"/>
          <w:sz w:val="20"/>
          <w:szCs w:val="20"/>
        </w:rPr>
      </w:pPr>
    </w:p>
    <w:p w14:paraId="05D15A17" w14:textId="77777777" w:rsidR="00C027B5" w:rsidRPr="003313D9" w:rsidRDefault="00C027B5" w:rsidP="00C027B5">
      <w:pPr>
        <w:spacing w:after="0" w:line="240" w:lineRule="auto"/>
        <w:jc w:val="both"/>
        <w:rPr>
          <w:rFonts w:ascii="Verdana" w:hAnsi="Verdana" w:cs="Arial"/>
          <w:b/>
          <w:bCs/>
          <w:color w:val="3D7050"/>
          <w:sz w:val="22"/>
          <w:szCs w:val="22"/>
        </w:rPr>
      </w:pPr>
      <w:proofErr w:type="spellStart"/>
      <w:r w:rsidRPr="007B7C62">
        <w:rPr>
          <w:rFonts w:ascii="Verdana" w:hAnsi="Verdana" w:cs="Arial"/>
          <w:b/>
          <w:bCs/>
          <w:color w:val="3D7050"/>
          <w:sz w:val="22"/>
          <w:szCs w:val="22"/>
        </w:rPr>
        <w:t>Hushed</w:t>
      </w:r>
      <w:proofErr w:type="spellEnd"/>
      <w:r w:rsidRPr="007B7C62">
        <w:rPr>
          <w:rFonts w:ascii="Verdana" w:hAnsi="Verdana" w:cs="Arial"/>
          <w:b/>
          <w:bCs/>
          <w:color w:val="3D7050"/>
          <w:sz w:val="22"/>
          <w:szCs w:val="22"/>
        </w:rPr>
        <w:t xml:space="preserve"> hobbies e Star </w:t>
      </w:r>
      <w:proofErr w:type="spellStart"/>
      <w:r w:rsidRPr="007B7C62">
        <w:rPr>
          <w:rFonts w:ascii="Verdana" w:hAnsi="Verdana" w:cs="Arial"/>
          <w:b/>
          <w:bCs/>
          <w:color w:val="3D7050"/>
          <w:sz w:val="22"/>
          <w:szCs w:val="22"/>
        </w:rPr>
        <w:t>bathing</w:t>
      </w:r>
      <w:proofErr w:type="spellEnd"/>
      <w:r w:rsidRPr="007B7C62">
        <w:rPr>
          <w:rFonts w:ascii="Verdana" w:hAnsi="Verdana" w:cs="Arial"/>
          <w:b/>
          <w:bCs/>
          <w:color w:val="3D7050"/>
          <w:sz w:val="22"/>
          <w:szCs w:val="22"/>
        </w:rPr>
        <w:t>:</w:t>
      </w:r>
      <w:r>
        <w:rPr>
          <w:rFonts w:ascii="Verdana" w:hAnsi="Verdana" w:cs="Arial"/>
          <w:b/>
          <w:bCs/>
          <w:color w:val="3D7050"/>
          <w:sz w:val="22"/>
          <w:szCs w:val="22"/>
        </w:rPr>
        <w:t xml:space="preserve"> e</w:t>
      </w:r>
      <w:r w:rsidRPr="003313D9">
        <w:rPr>
          <w:rFonts w:ascii="Verdana" w:hAnsi="Verdana" w:cs="Arial"/>
          <w:b/>
          <w:bCs/>
          <w:color w:val="3D7050"/>
          <w:sz w:val="22"/>
          <w:szCs w:val="22"/>
        </w:rPr>
        <w:t>sperienze</w:t>
      </w:r>
      <w:r>
        <w:rPr>
          <w:rFonts w:ascii="Verdana" w:hAnsi="Verdana" w:cs="Arial"/>
          <w:b/>
          <w:bCs/>
          <w:color w:val="3D7050"/>
          <w:sz w:val="22"/>
          <w:szCs w:val="22"/>
        </w:rPr>
        <w:t>, vero motore del viaggio</w:t>
      </w:r>
    </w:p>
    <w:p w14:paraId="4B79DE0D" w14:textId="77777777" w:rsidR="00C027B5" w:rsidRDefault="00C027B5" w:rsidP="00C027B5">
      <w:pPr>
        <w:spacing w:after="0" w:line="240" w:lineRule="auto"/>
        <w:jc w:val="both"/>
        <w:rPr>
          <w:rFonts w:ascii="Verdana" w:hAnsi="Verdana" w:cs="Arial"/>
          <w:sz w:val="20"/>
          <w:szCs w:val="20"/>
        </w:rPr>
      </w:pPr>
      <w:r w:rsidRPr="00C25B3D">
        <w:rPr>
          <w:rFonts w:ascii="Verdana" w:hAnsi="Verdana" w:cs="Arial"/>
          <w:sz w:val="20"/>
          <w:szCs w:val="20"/>
        </w:rPr>
        <w:t>In risposta all’overtourism</w:t>
      </w:r>
      <w:r>
        <w:rPr>
          <w:rFonts w:ascii="Verdana" w:hAnsi="Verdana" w:cs="Arial"/>
          <w:sz w:val="20"/>
          <w:szCs w:val="20"/>
        </w:rPr>
        <w:t xml:space="preserve">, i viaggiatori </w:t>
      </w:r>
      <w:r w:rsidRPr="00C25B3D">
        <w:rPr>
          <w:rFonts w:ascii="Verdana" w:hAnsi="Verdana" w:cs="Arial"/>
          <w:sz w:val="20"/>
          <w:szCs w:val="20"/>
        </w:rPr>
        <w:t xml:space="preserve">ricercano sempre più </w:t>
      </w:r>
      <w:r w:rsidRPr="00C25B3D">
        <w:rPr>
          <w:rFonts w:ascii="Verdana" w:hAnsi="Verdana" w:cs="Arial"/>
          <w:b/>
          <w:bCs/>
          <w:sz w:val="20"/>
          <w:szCs w:val="20"/>
        </w:rPr>
        <w:t>esperienze che coinvolgono attivamente</w:t>
      </w:r>
      <w:r w:rsidRPr="00C25B3D">
        <w:rPr>
          <w:rFonts w:ascii="Verdana" w:hAnsi="Verdana" w:cs="Arial"/>
          <w:sz w:val="20"/>
          <w:szCs w:val="20"/>
        </w:rPr>
        <w:t xml:space="preserve">, come laboratori, artigianato, vita locale e tradizioni. Un’indagine realizzata da McKinsey &amp; </w:t>
      </w:r>
      <w:proofErr w:type="spellStart"/>
      <w:r w:rsidRPr="00C25B3D">
        <w:rPr>
          <w:rFonts w:ascii="Verdana" w:hAnsi="Verdana" w:cs="Arial"/>
          <w:sz w:val="20"/>
          <w:szCs w:val="20"/>
        </w:rPr>
        <w:t>Skift</w:t>
      </w:r>
      <w:proofErr w:type="spellEnd"/>
      <w:r w:rsidRPr="00C25B3D">
        <w:rPr>
          <w:rFonts w:ascii="Verdana" w:hAnsi="Verdana" w:cs="Arial"/>
          <w:sz w:val="20"/>
          <w:szCs w:val="20"/>
        </w:rPr>
        <w:t xml:space="preserve"> indica </w:t>
      </w:r>
      <w:r>
        <w:rPr>
          <w:rFonts w:ascii="Verdana" w:hAnsi="Verdana" w:cs="Arial"/>
          <w:sz w:val="20"/>
          <w:szCs w:val="20"/>
        </w:rPr>
        <w:t xml:space="preserve">proprio </w:t>
      </w:r>
      <w:r w:rsidRPr="00C25B3D">
        <w:rPr>
          <w:rFonts w:ascii="Verdana" w:hAnsi="Verdana" w:cs="Arial"/>
          <w:sz w:val="20"/>
          <w:szCs w:val="20"/>
        </w:rPr>
        <w:t xml:space="preserve">nelle </w:t>
      </w:r>
      <w:r w:rsidRPr="00C25B3D">
        <w:rPr>
          <w:rFonts w:ascii="Verdana" w:hAnsi="Verdana" w:cs="Arial"/>
          <w:b/>
          <w:bCs/>
          <w:sz w:val="20"/>
          <w:szCs w:val="20"/>
        </w:rPr>
        <w:t>esperienze</w:t>
      </w:r>
      <w:r w:rsidRPr="00C25B3D">
        <w:rPr>
          <w:rFonts w:ascii="Verdana" w:hAnsi="Verdana" w:cs="Arial"/>
          <w:sz w:val="20"/>
          <w:szCs w:val="20"/>
        </w:rPr>
        <w:t xml:space="preserve"> il vero motore del viaggio per le nuove generazioni.</w:t>
      </w:r>
      <w:r>
        <w:rPr>
          <w:rFonts w:ascii="Verdana" w:hAnsi="Verdana" w:cs="Arial"/>
          <w:sz w:val="20"/>
          <w:szCs w:val="20"/>
        </w:rPr>
        <w:t xml:space="preserve"> Da questo scenario emergono alcuni interessanti segmenti di nicchia, come il </w:t>
      </w:r>
      <w:r w:rsidRPr="000A754A">
        <w:rPr>
          <w:rFonts w:ascii="Verdana" w:hAnsi="Verdana" w:cs="Arial"/>
          <w:b/>
          <w:bCs/>
          <w:sz w:val="20"/>
          <w:szCs w:val="20"/>
        </w:rPr>
        <w:t xml:space="preserve">Soft reset o </w:t>
      </w:r>
      <w:proofErr w:type="spellStart"/>
      <w:r w:rsidRPr="000A754A">
        <w:rPr>
          <w:rFonts w:ascii="Verdana" w:hAnsi="Verdana" w:cs="Arial"/>
          <w:b/>
          <w:bCs/>
          <w:sz w:val="20"/>
          <w:szCs w:val="20"/>
        </w:rPr>
        <w:t>Souljourn</w:t>
      </w:r>
      <w:proofErr w:type="spellEnd"/>
      <w:r>
        <w:rPr>
          <w:rFonts w:ascii="Verdana" w:hAnsi="Verdana" w:cs="Arial"/>
          <w:b/>
          <w:bCs/>
          <w:sz w:val="20"/>
          <w:szCs w:val="20"/>
        </w:rPr>
        <w:t xml:space="preserve"> </w:t>
      </w:r>
      <w:r w:rsidRPr="000A754A">
        <w:rPr>
          <w:rFonts w:ascii="Verdana" w:hAnsi="Verdana" w:cs="Arial"/>
          <w:sz w:val="20"/>
          <w:szCs w:val="20"/>
        </w:rPr>
        <w:t>che indica il bisogno</w:t>
      </w:r>
      <w:r w:rsidRPr="00953320">
        <w:rPr>
          <w:rFonts w:ascii="Verdana" w:hAnsi="Verdana" w:cs="Arial"/>
          <w:sz w:val="20"/>
          <w:szCs w:val="20"/>
        </w:rPr>
        <w:t xml:space="preserve"> di fermarsi, rallentare e resettare la mente. </w:t>
      </w:r>
      <w:r>
        <w:rPr>
          <w:rFonts w:ascii="Verdana" w:hAnsi="Verdana" w:cs="Arial"/>
          <w:sz w:val="20"/>
          <w:szCs w:val="20"/>
        </w:rPr>
        <w:t>I</w:t>
      </w:r>
      <w:r w:rsidRPr="00953320">
        <w:rPr>
          <w:rFonts w:ascii="Verdana" w:hAnsi="Verdana" w:cs="Arial"/>
          <w:sz w:val="20"/>
          <w:szCs w:val="20"/>
        </w:rPr>
        <w:t xml:space="preserve">l </w:t>
      </w:r>
      <w:proofErr w:type="spellStart"/>
      <w:r w:rsidRPr="00E57256">
        <w:rPr>
          <w:rFonts w:ascii="Verdana" w:hAnsi="Verdana" w:cs="Arial"/>
          <w:b/>
          <w:bCs/>
          <w:sz w:val="20"/>
          <w:szCs w:val="20"/>
        </w:rPr>
        <w:t>Puddling</w:t>
      </w:r>
      <w:proofErr w:type="spellEnd"/>
      <w:r>
        <w:rPr>
          <w:rFonts w:ascii="Verdana" w:hAnsi="Verdana" w:cs="Arial"/>
          <w:sz w:val="20"/>
          <w:szCs w:val="20"/>
        </w:rPr>
        <w:t xml:space="preserve"> consiste invece nella ricerca d</w:t>
      </w:r>
      <w:r w:rsidRPr="00953320">
        <w:rPr>
          <w:rFonts w:ascii="Verdana" w:hAnsi="Verdana" w:cs="Arial"/>
          <w:sz w:val="20"/>
          <w:szCs w:val="20"/>
        </w:rPr>
        <w:t>i luoghi silenziosi, a contatto con la natura</w:t>
      </w:r>
      <w:r>
        <w:rPr>
          <w:rFonts w:ascii="Verdana" w:hAnsi="Verdana" w:cs="Arial"/>
          <w:sz w:val="20"/>
          <w:szCs w:val="20"/>
        </w:rPr>
        <w:t xml:space="preserve">: l’esempio più tipico è </w:t>
      </w:r>
      <w:proofErr w:type="spellStart"/>
      <w:r>
        <w:rPr>
          <w:rFonts w:ascii="Verdana" w:hAnsi="Verdana" w:cs="Arial"/>
          <w:sz w:val="20"/>
          <w:szCs w:val="20"/>
        </w:rPr>
        <w:t>prorpio</w:t>
      </w:r>
      <w:proofErr w:type="spellEnd"/>
      <w:r>
        <w:rPr>
          <w:rFonts w:ascii="Verdana" w:hAnsi="Verdana" w:cs="Arial"/>
          <w:sz w:val="20"/>
          <w:szCs w:val="20"/>
        </w:rPr>
        <w:t xml:space="preserve"> quello del borgo. E poi ancora </w:t>
      </w:r>
      <w:r w:rsidRPr="00953320">
        <w:rPr>
          <w:rFonts w:ascii="Verdana" w:hAnsi="Verdana" w:cs="Arial"/>
          <w:sz w:val="20"/>
          <w:szCs w:val="20"/>
        </w:rPr>
        <w:t xml:space="preserve">gli </w:t>
      </w:r>
      <w:proofErr w:type="spellStart"/>
      <w:r w:rsidRPr="000A754A">
        <w:rPr>
          <w:rFonts w:ascii="Verdana" w:hAnsi="Verdana" w:cs="Arial"/>
          <w:b/>
          <w:bCs/>
          <w:sz w:val="20"/>
          <w:szCs w:val="20"/>
        </w:rPr>
        <w:t>Hushed</w:t>
      </w:r>
      <w:proofErr w:type="spellEnd"/>
      <w:r w:rsidRPr="000A754A">
        <w:rPr>
          <w:rFonts w:ascii="Verdana" w:hAnsi="Verdana" w:cs="Arial"/>
          <w:b/>
          <w:bCs/>
          <w:sz w:val="20"/>
          <w:szCs w:val="20"/>
        </w:rPr>
        <w:t xml:space="preserve"> hobbies</w:t>
      </w:r>
      <w:r w:rsidRPr="00953320">
        <w:rPr>
          <w:rFonts w:ascii="Verdana" w:hAnsi="Verdana" w:cs="Arial"/>
          <w:sz w:val="20"/>
          <w:szCs w:val="20"/>
        </w:rPr>
        <w:t>, la ricerca d</w:t>
      </w:r>
      <w:r>
        <w:rPr>
          <w:rFonts w:ascii="Verdana" w:hAnsi="Verdana" w:cs="Arial"/>
          <w:sz w:val="20"/>
          <w:szCs w:val="20"/>
        </w:rPr>
        <w:t xml:space="preserve">i </w:t>
      </w:r>
      <w:r w:rsidRPr="00953320">
        <w:rPr>
          <w:rFonts w:ascii="Verdana" w:hAnsi="Verdana" w:cs="Arial"/>
          <w:sz w:val="20"/>
          <w:szCs w:val="20"/>
        </w:rPr>
        <w:t>attività lente</w:t>
      </w:r>
      <w:r>
        <w:rPr>
          <w:rFonts w:ascii="Verdana" w:hAnsi="Verdana" w:cs="Arial"/>
          <w:sz w:val="20"/>
          <w:szCs w:val="20"/>
        </w:rPr>
        <w:t xml:space="preserve"> </w:t>
      </w:r>
      <w:r w:rsidRPr="00953320">
        <w:rPr>
          <w:rFonts w:ascii="Verdana" w:hAnsi="Verdana" w:cs="Arial"/>
          <w:sz w:val="20"/>
          <w:szCs w:val="20"/>
        </w:rPr>
        <w:t xml:space="preserve">e a contatto con la natura come birdwatching, pesca o osservazione di insetti. Ma anche lo </w:t>
      </w:r>
      <w:r w:rsidRPr="000A754A">
        <w:rPr>
          <w:rFonts w:ascii="Verdana" w:hAnsi="Verdana" w:cs="Arial"/>
          <w:b/>
          <w:bCs/>
          <w:sz w:val="20"/>
          <w:szCs w:val="20"/>
        </w:rPr>
        <w:t xml:space="preserve">Star </w:t>
      </w:r>
      <w:proofErr w:type="spellStart"/>
      <w:r w:rsidRPr="000A754A">
        <w:rPr>
          <w:rFonts w:ascii="Verdana" w:hAnsi="Verdana" w:cs="Arial"/>
          <w:b/>
          <w:bCs/>
          <w:sz w:val="20"/>
          <w:szCs w:val="20"/>
        </w:rPr>
        <w:t>bathing</w:t>
      </w:r>
      <w:proofErr w:type="spellEnd"/>
      <w:r w:rsidRPr="00953320">
        <w:rPr>
          <w:rFonts w:ascii="Verdana" w:hAnsi="Verdana" w:cs="Arial"/>
          <w:sz w:val="20"/>
          <w:szCs w:val="20"/>
        </w:rPr>
        <w:t>, l’osservazione delle stelle e del cielo notturno</w:t>
      </w:r>
      <w:r>
        <w:rPr>
          <w:rFonts w:ascii="Verdana" w:hAnsi="Verdana" w:cs="Arial"/>
          <w:sz w:val="20"/>
          <w:szCs w:val="20"/>
        </w:rPr>
        <w:t>, tendenza in forte crescita, e l</w:t>
      </w:r>
      <w:r w:rsidRPr="00953320">
        <w:rPr>
          <w:rFonts w:ascii="Verdana" w:hAnsi="Verdana" w:cs="Arial"/>
          <w:sz w:val="20"/>
          <w:szCs w:val="20"/>
        </w:rPr>
        <w:t xml:space="preserve">a </w:t>
      </w:r>
      <w:r w:rsidRPr="000A754A">
        <w:rPr>
          <w:rFonts w:ascii="Verdana" w:hAnsi="Verdana" w:cs="Arial"/>
          <w:b/>
          <w:bCs/>
          <w:sz w:val="20"/>
          <w:szCs w:val="20"/>
        </w:rPr>
        <w:t>Blue e beige therapy</w:t>
      </w:r>
      <w:r w:rsidRPr="00953320">
        <w:rPr>
          <w:rFonts w:ascii="Verdana" w:hAnsi="Verdana" w:cs="Arial"/>
          <w:sz w:val="20"/>
          <w:szCs w:val="20"/>
        </w:rPr>
        <w:t xml:space="preserve">, </w:t>
      </w:r>
      <w:r>
        <w:rPr>
          <w:rFonts w:ascii="Verdana" w:hAnsi="Verdana" w:cs="Arial"/>
          <w:sz w:val="20"/>
          <w:szCs w:val="20"/>
        </w:rPr>
        <w:t xml:space="preserve">che si affida rispettivamente </w:t>
      </w:r>
      <w:r w:rsidRPr="00953320">
        <w:rPr>
          <w:rFonts w:ascii="Verdana" w:hAnsi="Verdana" w:cs="Arial"/>
          <w:sz w:val="20"/>
          <w:szCs w:val="20"/>
        </w:rPr>
        <w:t xml:space="preserve">ai paesaggi acquatici </w:t>
      </w:r>
      <w:r>
        <w:rPr>
          <w:rFonts w:ascii="Verdana" w:hAnsi="Verdana" w:cs="Arial"/>
          <w:sz w:val="20"/>
          <w:szCs w:val="20"/>
        </w:rPr>
        <w:t xml:space="preserve">o </w:t>
      </w:r>
      <w:r w:rsidRPr="00953320">
        <w:rPr>
          <w:rFonts w:ascii="Verdana" w:hAnsi="Verdana" w:cs="Arial"/>
          <w:sz w:val="20"/>
          <w:szCs w:val="20"/>
        </w:rPr>
        <w:t>a quelli desertici.</w:t>
      </w:r>
    </w:p>
    <w:p w14:paraId="1D486D52" w14:textId="77777777" w:rsidR="00C027B5" w:rsidRDefault="00C027B5" w:rsidP="00C027B5">
      <w:pPr>
        <w:spacing w:after="0" w:line="240" w:lineRule="auto"/>
        <w:jc w:val="both"/>
        <w:rPr>
          <w:rFonts w:ascii="Verdana" w:hAnsi="Verdana" w:cs="Arial"/>
          <w:sz w:val="20"/>
          <w:szCs w:val="20"/>
        </w:rPr>
      </w:pPr>
      <w:r>
        <w:rPr>
          <w:rFonts w:ascii="Verdana" w:hAnsi="Verdana" w:cs="Arial"/>
          <w:sz w:val="20"/>
          <w:szCs w:val="20"/>
        </w:rPr>
        <w:t xml:space="preserve">Grazie a </w:t>
      </w:r>
      <w:r w:rsidRPr="00444444">
        <w:rPr>
          <w:rFonts w:ascii="Verdana" w:hAnsi="Verdana" w:cs="Arial"/>
          <w:sz w:val="20"/>
          <w:szCs w:val="20"/>
        </w:rPr>
        <w:t>partner e sponsor di eccellenza</w:t>
      </w:r>
      <w:r>
        <w:rPr>
          <w:rFonts w:ascii="Verdana" w:hAnsi="Verdana" w:cs="Arial"/>
          <w:sz w:val="20"/>
          <w:szCs w:val="20"/>
        </w:rPr>
        <w:t xml:space="preserve">, il </w:t>
      </w:r>
      <w:r w:rsidRPr="00EA413D">
        <w:rPr>
          <w:rFonts w:ascii="Verdana" w:hAnsi="Verdana" w:cs="Arial"/>
          <w:b/>
          <w:bCs/>
          <w:sz w:val="20"/>
          <w:szCs w:val="20"/>
        </w:rPr>
        <w:t>fitto calendario di eventi</w:t>
      </w:r>
      <w:r>
        <w:rPr>
          <w:rFonts w:ascii="Verdana" w:hAnsi="Verdana" w:cs="Arial"/>
          <w:sz w:val="20"/>
          <w:szCs w:val="20"/>
        </w:rPr>
        <w:t xml:space="preserve"> previsto a TERRAE permetterà di vivere </w:t>
      </w:r>
      <w:r w:rsidRPr="00EA413D">
        <w:rPr>
          <w:rFonts w:ascii="Verdana" w:hAnsi="Verdana" w:cs="Arial"/>
          <w:b/>
          <w:bCs/>
          <w:sz w:val="20"/>
          <w:szCs w:val="20"/>
        </w:rPr>
        <w:t>esperienze genuine, immersive e coinvolgenti</w:t>
      </w:r>
      <w:r>
        <w:rPr>
          <w:rFonts w:ascii="Verdana" w:hAnsi="Verdana" w:cs="Arial"/>
          <w:sz w:val="20"/>
          <w:szCs w:val="20"/>
        </w:rPr>
        <w:t xml:space="preserve"> per appassionarsi alle destinazioni e pregustare il viaggio attraverso t</w:t>
      </w:r>
      <w:r w:rsidRPr="00444444">
        <w:rPr>
          <w:rFonts w:ascii="Verdana" w:hAnsi="Verdana" w:cs="Arial"/>
          <w:sz w:val="20"/>
          <w:szCs w:val="20"/>
        </w:rPr>
        <w:t>alk, presentazioni, installazioni e clip video, esibizioni live</w:t>
      </w:r>
      <w:r>
        <w:rPr>
          <w:rFonts w:ascii="Verdana" w:hAnsi="Verdana" w:cs="Arial"/>
          <w:sz w:val="20"/>
          <w:szCs w:val="20"/>
        </w:rPr>
        <w:t xml:space="preserve">, </w:t>
      </w:r>
      <w:r w:rsidRPr="00CB27CE">
        <w:rPr>
          <w:rFonts w:ascii="Verdana" w:hAnsi="Verdana" w:cs="Arial"/>
          <w:sz w:val="20"/>
          <w:szCs w:val="20"/>
        </w:rPr>
        <w:t>show-cooking, degustazioni di prodotti tipici</w:t>
      </w:r>
      <w:r>
        <w:rPr>
          <w:rFonts w:ascii="Verdana" w:hAnsi="Verdana" w:cs="Arial"/>
          <w:sz w:val="20"/>
          <w:szCs w:val="20"/>
        </w:rPr>
        <w:t>.</w:t>
      </w:r>
    </w:p>
    <w:p w14:paraId="7E969909" w14:textId="77777777" w:rsidR="00C027B5" w:rsidRDefault="00C027B5" w:rsidP="00C027B5">
      <w:pPr>
        <w:spacing w:after="0" w:line="240" w:lineRule="auto"/>
        <w:jc w:val="both"/>
        <w:rPr>
          <w:rFonts w:ascii="Verdana" w:hAnsi="Verdana" w:cs="Arial"/>
          <w:sz w:val="20"/>
          <w:szCs w:val="20"/>
        </w:rPr>
      </w:pPr>
    </w:p>
    <w:p w14:paraId="7279DB96" w14:textId="77777777" w:rsidR="00C027B5" w:rsidRPr="00CB27CE" w:rsidRDefault="00C027B5" w:rsidP="00C027B5">
      <w:pPr>
        <w:spacing w:after="0" w:line="240" w:lineRule="auto"/>
        <w:jc w:val="both"/>
        <w:rPr>
          <w:rFonts w:ascii="Verdana" w:hAnsi="Verdana" w:cs="Arial"/>
          <w:b/>
          <w:bCs/>
          <w:color w:val="3D7050"/>
          <w:sz w:val="22"/>
          <w:szCs w:val="22"/>
        </w:rPr>
      </w:pPr>
      <w:proofErr w:type="spellStart"/>
      <w:r>
        <w:rPr>
          <w:rFonts w:ascii="Verdana" w:hAnsi="Verdana" w:cs="Arial"/>
          <w:b/>
          <w:bCs/>
          <w:color w:val="3D7050"/>
          <w:sz w:val="22"/>
          <w:szCs w:val="22"/>
        </w:rPr>
        <w:t>TERRAEgusto</w:t>
      </w:r>
      <w:proofErr w:type="spellEnd"/>
      <w:r>
        <w:rPr>
          <w:rFonts w:ascii="Verdana" w:hAnsi="Verdana" w:cs="Arial"/>
          <w:b/>
          <w:bCs/>
          <w:color w:val="3D7050"/>
          <w:sz w:val="22"/>
          <w:szCs w:val="22"/>
        </w:rPr>
        <w:t xml:space="preserve">, tempo di degustare </w:t>
      </w:r>
    </w:p>
    <w:p w14:paraId="47EA0A4B" w14:textId="77777777" w:rsidR="00C027B5" w:rsidRDefault="00C027B5" w:rsidP="00C027B5">
      <w:pPr>
        <w:spacing w:after="0" w:line="240" w:lineRule="auto"/>
        <w:jc w:val="both"/>
        <w:rPr>
          <w:rFonts w:ascii="Verdana" w:hAnsi="Verdana" w:cs="Arial"/>
          <w:sz w:val="20"/>
          <w:szCs w:val="20"/>
        </w:rPr>
      </w:pPr>
      <w:r>
        <w:rPr>
          <w:rFonts w:ascii="Verdana" w:hAnsi="Verdana" w:cs="Arial"/>
          <w:sz w:val="20"/>
          <w:szCs w:val="20"/>
        </w:rPr>
        <w:t xml:space="preserve">Turismo lento, conoscenza del territorio e rispetto dell’identità culturale: tutto questo passa anche attraverso </w:t>
      </w:r>
      <w:r w:rsidRPr="00CB27CE">
        <w:rPr>
          <w:rFonts w:ascii="Verdana" w:hAnsi="Verdana" w:cs="Arial"/>
          <w:b/>
          <w:bCs/>
          <w:sz w:val="20"/>
          <w:szCs w:val="20"/>
        </w:rPr>
        <w:t>i prodotti tipici e la tradizione culinaria</w:t>
      </w:r>
      <w:r>
        <w:rPr>
          <w:rFonts w:ascii="Verdana" w:hAnsi="Verdana" w:cs="Arial"/>
          <w:sz w:val="20"/>
          <w:szCs w:val="20"/>
        </w:rPr>
        <w:t xml:space="preserve"> di un luogo.  </w:t>
      </w:r>
    </w:p>
    <w:p w14:paraId="7899C260" w14:textId="77777777" w:rsidR="00C027B5" w:rsidRPr="00317581" w:rsidRDefault="00C027B5" w:rsidP="00C027B5">
      <w:pPr>
        <w:spacing w:after="0" w:line="240" w:lineRule="auto"/>
        <w:jc w:val="both"/>
        <w:rPr>
          <w:rFonts w:ascii="Verdana" w:hAnsi="Verdana" w:cs="Arial"/>
          <w:sz w:val="20"/>
          <w:szCs w:val="20"/>
        </w:rPr>
      </w:pPr>
      <w:r>
        <w:rPr>
          <w:rFonts w:ascii="Verdana" w:hAnsi="Verdana" w:cs="Arial"/>
          <w:sz w:val="20"/>
          <w:szCs w:val="20"/>
        </w:rPr>
        <w:t xml:space="preserve">Il </w:t>
      </w:r>
      <w:r w:rsidRPr="00317581">
        <w:rPr>
          <w:rFonts w:ascii="Verdana" w:hAnsi="Verdana" w:cs="Arial"/>
          <w:sz w:val="20"/>
          <w:szCs w:val="20"/>
        </w:rPr>
        <w:t xml:space="preserve">Rapporto Turismo Dop realizzato da Fondazione Qualivita in collaborazione con </w:t>
      </w:r>
      <w:proofErr w:type="spellStart"/>
      <w:r w:rsidRPr="00317581">
        <w:rPr>
          <w:rFonts w:ascii="Verdana" w:hAnsi="Verdana" w:cs="Arial"/>
          <w:sz w:val="20"/>
          <w:szCs w:val="20"/>
        </w:rPr>
        <w:t>Origin</w:t>
      </w:r>
      <w:proofErr w:type="spellEnd"/>
      <w:r w:rsidRPr="00317581">
        <w:rPr>
          <w:rFonts w:ascii="Verdana" w:hAnsi="Verdana" w:cs="Arial"/>
          <w:sz w:val="20"/>
          <w:szCs w:val="20"/>
        </w:rPr>
        <w:t xml:space="preserve"> Italia e con il supporto del ministero delle Politiche agricole, alimentari e forestali (Masaf)</w:t>
      </w:r>
      <w:r>
        <w:rPr>
          <w:rFonts w:ascii="Verdana" w:hAnsi="Verdana" w:cs="Arial"/>
          <w:sz w:val="20"/>
          <w:szCs w:val="20"/>
        </w:rPr>
        <w:t xml:space="preserve"> ha contato </w:t>
      </w:r>
      <w:r w:rsidRPr="00160876">
        <w:rPr>
          <w:rFonts w:ascii="Verdana" w:hAnsi="Verdana" w:cs="Arial"/>
          <w:b/>
          <w:bCs/>
          <w:sz w:val="20"/>
          <w:szCs w:val="20"/>
        </w:rPr>
        <w:t>667 iniziative di Turismo Dop</w:t>
      </w:r>
      <w:r w:rsidRPr="00317581">
        <w:rPr>
          <w:rFonts w:ascii="Verdana" w:hAnsi="Verdana" w:cs="Arial"/>
          <w:sz w:val="20"/>
          <w:szCs w:val="20"/>
        </w:rPr>
        <w:t xml:space="preserve"> nel 2025 sui territori italiani</w:t>
      </w:r>
      <w:r w:rsidRPr="00CB27CE">
        <w:rPr>
          <w:rFonts w:ascii="Verdana" w:hAnsi="Verdana" w:cs="Arial"/>
          <w:sz w:val="20"/>
          <w:szCs w:val="20"/>
        </w:rPr>
        <w:t xml:space="preserve"> </w:t>
      </w:r>
      <w:r w:rsidRPr="00317581">
        <w:rPr>
          <w:rFonts w:ascii="Verdana" w:hAnsi="Verdana" w:cs="Arial"/>
          <w:sz w:val="20"/>
          <w:szCs w:val="20"/>
        </w:rPr>
        <w:t>realizzate da 376 Consorzi di tutela</w:t>
      </w:r>
      <w:r>
        <w:rPr>
          <w:rFonts w:ascii="Verdana" w:hAnsi="Verdana" w:cs="Arial"/>
          <w:sz w:val="20"/>
          <w:szCs w:val="20"/>
        </w:rPr>
        <w:t>:</w:t>
      </w:r>
      <w:r w:rsidRPr="00317581">
        <w:rPr>
          <w:rFonts w:ascii="Verdana" w:hAnsi="Verdana" w:cs="Arial"/>
          <w:sz w:val="20"/>
          <w:szCs w:val="20"/>
        </w:rPr>
        <w:t xml:space="preserve"> un incremento </w:t>
      </w:r>
      <w:r>
        <w:rPr>
          <w:rFonts w:ascii="Verdana" w:hAnsi="Verdana" w:cs="Arial"/>
          <w:sz w:val="20"/>
          <w:szCs w:val="20"/>
        </w:rPr>
        <w:t xml:space="preserve">del </w:t>
      </w:r>
      <w:r w:rsidRPr="00317581">
        <w:rPr>
          <w:rFonts w:ascii="Verdana" w:hAnsi="Verdana" w:cs="Arial"/>
          <w:sz w:val="20"/>
          <w:szCs w:val="20"/>
        </w:rPr>
        <w:t>12% rispetto a</w:t>
      </w:r>
      <w:r>
        <w:rPr>
          <w:rFonts w:ascii="Verdana" w:hAnsi="Verdana" w:cs="Arial"/>
          <w:sz w:val="20"/>
          <w:szCs w:val="20"/>
        </w:rPr>
        <w:t>ll’anno precedente</w:t>
      </w:r>
      <w:r w:rsidRPr="00317581">
        <w:rPr>
          <w:rFonts w:ascii="Verdana" w:hAnsi="Verdana" w:cs="Arial"/>
          <w:sz w:val="20"/>
          <w:szCs w:val="20"/>
        </w:rPr>
        <w:t>.</w:t>
      </w:r>
      <w:r>
        <w:rPr>
          <w:rFonts w:ascii="Verdana" w:hAnsi="Verdana" w:cs="Arial"/>
          <w:sz w:val="20"/>
          <w:szCs w:val="20"/>
        </w:rPr>
        <w:t xml:space="preserve"> E sono proprio le </w:t>
      </w:r>
      <w:r w:rsidRPr="00160876">
        <w:rPr>
          <w:rFonts w:ascii="Verdana" w:hAnsi="Verdana" w:cs="Arial"/>
          <w:b/>
          <w:bCs/>
          <w:sz w:val="20"/>
          <w:szCs w:val="20"/>
        </w:rPr>
        <w:t>degustazioni</w:t>
      </w:r>
      <w:r>
        <w:rPr>
          <w:rFonts w:ascii="Verdana" w:hAnsi="Verdana" w:cs="Arial"/>
          <w:sz w:val="20"/>
          <w:szCs w:val="20"/>
        </w:rPr>
        <w:t xml:space="preserve"> </w:t>
      </w:r>
      <w:r w:rsidRPr="00317581">
        <w:rPr>
          <w:rFonts w:ascii="Verdana" w:hAnsi="Verdana" w:cs="Arial"/>
          <w:sz w:val="20"/>
          <w:szCs w:val="20"/>
        </w:rPr>
        <w:t xml:space="preserve">la principale motivazione che spinge i visitatori a partecipare </w:t>
      </w:r>
      <w:r>
        <w:rPr>
          <w:rFonts w:ascii="Verdana" w:hAnsi="Verdana" w:cs="Arial"/>
          <w:sz w:val="20"/>
          <w:szCs w:val="20"/>
        </w:rPr>
        <w:t xml:space="preserve">a queste iniziative </w:t>
      </w:r>
      <w:r w:rsidRPr="00317581">
        <w:rPr>
          <w:rFonts w:ascii="Verdana" w:hAnsi="Verdana" w:cs="Arial"/>
          <w:sz w:val="20"/>
          <w:szCs w:val="20"/>
        </w:rPr>
        <w:t>nel 63% dei casi</w:t>
      </w:r>
      <w:r>
        <w:rPr>
          <w:rFonts w:ascii="Verdana" w:hAnsi="Verdana" w:cs="Arial"/>
          <w:sz w:val="20"/>
          <w:szCs w:val="20"/>
        </w:rPr>
        <w:t xml:space="preserve">. </w:t>
      </w:r>
    </w:p>
    <w:p w14:paraId="3DC2C2A1" w14:textId="77777777" w:rsidR="00C027B5" w:rsidRDefault="00C027B5" w:rsidP="00C027B5">
      <w:pPr>
        <w:pStyle w:val="Intestazione"/>
        <w:spacing w:after="0" w:line="240" w:lineRule="auto"/>
        <w:jc w:val="both"/>
        <w:rPr>
          <w:rFonts w:ascii="Verdana" w:hAnsi="Verdana" w:cs="Arial"/>
        </w:rPr>
      </w:pPr>
      <w:r>
        <w:rPr>
          <w:rFonts w:ascii="Verdana" w:hAnsi="Verdana" w:cs="Arial"/>
        </w:rPr>
        <w:t xml:space="preserve">Appuntamento da non perdere dunque con gli assaggi delle tipicità locali, scelte e preparate dagli espositori, profondi conoscitori del proprio territorio. Tutti i giorni della fiera dalle 17 alle 19 </w:t>
      </w:r>
      <w:proofErr w:type="spellStart"/>
      <w:r>
        <w:rPr>
          <w:rFonts w:ascii="Verdana" w:hAnsi="Verdana" w:cs="Arial"/>
          <w:b/>
          <w:bCs/>
        </w:rPr>
        <w:t>TERRAE</w:t>
      </w:r>
      <w:r w:rsidRPr="00EA413D">
        <w:rPr>
          <w:rFonts w:ascii="Verdana" w:hAnsi="Verdana" w:cs="Arial"/>
          <w:b/>
          <w:bCs/>
        </w:rPr>
        <w:t>gusto</w:t>
      </w:r>
      <w:proofErr w:type="spellEnd"/>
      <w:r>
        <w:rPr>
          <w:rFonts w:ascii="Verdana" w:hAnsi="Verdana" w:cs="Arial"/>
        </w:rPr>
        <w:t xml:space="preserve"> offre ai visitatori un’autentica esperienza enogastronomica.</w:t>
      </w:r>
    </w:p>
    <w:p w14:paraId="73B167BD" w14:textId="77777777" w:rsidR="00C027B5" w:rsidRDefault="00C027B5" w:rsidP="00C027B5">
      <w:pPr>
        <w:spacing w:after="0" w:line="240" w:lineRule="auto"/>
        <w:jc w:val="both"/>
        <w:rPr>
          <w:rFonts w:ascii="Verdana" w:hAnsi="Verdana" w:cs="Arial"/>
        </w:rPr>
      </w:pPr>
    </w:p>
    <w:p w14:paraId="77E5A1E9" w14:textId="77777777" w:rsidR="00C027B5" w:rsidRPr="00B570A5" w:rsidRDefault="00C027B5" w:rsidP="00C027B5">
      <w:pPr>
        <w:pStyle w:val="Default"/>
        <w:jc w:val="both"/>
        <w:rPr>
          <w:rFonts w:ascii="Verdana" w:hAnsi="Verdana" w:cs="Arial"/>
          <w:b/>
          <w:bCs/>
          <w:color w:val="3D7050"/>
          <w:sz w:val="22"/>
          <w:szCs w:val="22"/>
        </w:rPr>
      </w:pPr>
      <w:r w:rsidRPr="00B570A5">
        <w:rPr>
          <w:rFonts w:ascii="Verdana" w:hAnsi="Verdana" w:cs="Arial"/>
          <w:b/>
          <w:bCs/>
          <w:color w:val="3D7050"/>
          <w:sz w:val="22"/>
          <w:szCs w:val="22"/>
        </w:rPr>
        <w:t>TERRAE, in viaggio oltre i luoghi comuni</w:t>
      </w:r>
      <w:r>
        <w:rPr>
          <w:rFonts w:ascii="Verdana" w:hAnsi="Verdana" w:cs="Arial"/>
          <w:b/>
          <w:bCs/>
          <w:color w:val="3D7050"/>
          <w:sz w:val="22"/>
          <w:szCs w:val="22"/>
        </w:rPr>
        <w:t xml:space="preserve"> </w:t>
      </w:r>
      <w:r w:rsidRPr="00B570A5">
        <w:rPr>
          <w:rFonts w:ascii="Verdana" w:hAnsi="Verdana" w:cs="Arial"/>
          <w:b/>
          <w:bCs/>
          <w:color w:val="3D7050"/>
          <w:sz w:val="22"/>
          <w:szCs w:val="22"/>
        </w:rPr>
        <w:t xml:space="preserve">by </w:t>
      </w:r>
      <w:proofErr w:type="spellStart"/>
      <w:r w:rsidRPr="00B570A5">
        <w:rPr>
          <w:rFonts w:ascii="Verdana" w:hAnsi="Verdana" w:cs="Arial"/>
          <w:b/>
          <w:bCs/>
          <w:color w:val="3D7050"/>
          <w:sz w:val="22"/>
          <w:szCs w:val="22"/>
        </w:rPr>
        <w:t>Agritravel</w:t>
      </w:r>
      <w:proofErr w:type="spellEnd"/>
      <w:r w:rsidRPr="00B570A5">
        <w:rPr>
          <w:rFonts w:ascii="Verdana" w:hAnsi="Verdana" w:cs="Arial"/>
          <w:b/>
          <w:bCs/>
          <w:color w:val="3D7050"/>
          <w:sz w:val="22"/>
          <w:szCs w:val="22"/>
        </w:rPr>
        <w:t xml:space="preserve"> Expo</w:t>
      </w:r>
    </w:p>
    <w:p w14:paraId="3F816959" w14:textId="77777777" w:rsidR="00C027B5" w:rsidRPr="00EA413D" w:rsidRDefault="00C027B5" w:rsidP="00C027B5">
      <w:pPr>
        <w:spacing w:after="0" w:line="240" w:lineRule="auto"/>
        <w:jc w:val="both"/>
        <w:rPr>
          <w:rFonts w:ascii="Verdana" w:hAnsi="Verdana"/>
          <w:sz w:val="20"/>
          <w:szCs w:val="20"/>
        </w:rPr>
      </w:pPr>
      <w:r w:rsidRPr="00EA413D">
        <w:rPr>
          <w:rFonts w:ascii="Verdana" w:hAnsi="Verdana"/>
          <w:sz w:val="20"/>
          <w:szCs w:val="20"/>
        </w:rPr>
        <w:t>A Fiera di Bergamo</w:t>
      </w:r>
      <w:r w:rsidRPr="00EA413D">
        <w:rPr>
          <w:rFonts w:ascii="Verdana" w:hAnsi="Verdana"/>
          <w:b/>
          <w:bCs/>
          <w:sz w:val="20"/>
          <w:szCs w:val="20"/>
        </w:rPr>
        <w:t xml:space="preserve"> </w:t>
      </w:r>
      <w:proofErr w:type="spellStart"/>
      <w:r w:rsidRPr="00EA413D">
        <w:rPr>
          <w:rFonts w:ascii="Verdana" w:hAnsi="Verdana"/>
          <w:sz w:val="20"/>
          <w:szCs w:val="20"/>
        </w:rPr>
        <w:t>Promoberg</w:t>
      </w:r>
      <w:proofErr w:type="spellEnd"/>
      <w:r w:rsidRPr="00EA413D">
        <w:rPr>
          <w:rFonts w:ascii="Verdana" w:hAnsi="Verdana"/>
          <w:sz w:val="20"/>
          <w:szCs w:val="20"/>
        </w:rPr>
        <w:t>,</w:t>
      </w:r>
      <w:r w:rsidRPr="00EA413D">
        <w:rPr>
          <w:rFonts w:ascii="Verdana" w:hAnsi="Verdana"/>
          <w:b/>
          <w:bCs/>
          <w:sz w:val="20"/>
          <w:szCs w:val="20"/>
        </w:rPr>
        <w:t xml:space="preserve"> dal 20 al 22 novembre 2026</w:t>
      </w:r>
      <w:r w:rsidRPr="00EA413D">
        <w:rPr>
          <w:rFonts w:ascii="Verdana" w:hAnsi="Verdana"/>
          <w:sz w:val="20"/>
          <w:szCs w:val="20"/>
        </w:rPr>
        <w:t xml:space="preserve"> torna la fiera internazionale dedicata al turismo sostenibile </w:t>
      </w:r>
      <w:r w:rsidRPr="00EA413D">
        <w:rPr>
          <w:rFonts w:ascii="Verdana" w:hAnsi="Verdana"/>
          <w:b/>
          <w:bCs/>
          <w:sz w:val="20"/>
          <w:szCs w:val="20"/>
        </w:rPr>
        <w:t xml:space="preserve">TERRAE, in viaggio oltre i luoghi comuni by </w:t>
      </w:r>
      <w:proofErr w:type="spellStart"/>
      <w:r w:rsidRPr="00EA413D">
        <w:rPr>
          <w:rFonts w:ascii="Verdana" w:hAnsi="Verdana"/>
          <w:b/>
          <w:bCs/>
          <w:sz w:val="20"/>
          <w:szCs w:val="20"/>
        </w:rPr>
        <w:t>Agritravel</w:t>
      </w:r>
      <w:proofErr w:type="spellEnd"/>
      <w:r w:rsidRPr="00EA413D">
        <w:rPr>
          <w:rFonts w:ascii="Verdana" w:hAnsi="Verdana"/>
          <w:b/>
          <w:bCs/>
          <w:sz w:val="20"/>
          <w:szCs w:val="20"/>
        </w:rPr>
        <w:t xml:space="preserve"> Expo</w:t>
      </w:r>
      <w:r w:rsidRPr="00EA413D">
        <w:rPr>
          <w:rFonts w:ascii="Verdana" w:hAnsi="Verdana"/>
          <w:sz w:val="20"/>
          <w:szCs w:val="20"/>
        </w:rPr>
        <w:t>.</w:t>
      </w:r>
    </w:p>
    <w:p w14:paraId="62B33EFE" w14:textId="77777777" w:rsidR="00C027B5" w:rsidRPr="00EA413D" w:rsidRDefault="00C027B5" w:rsidP="00C027B5">
      <w:pPr>
        <w:spacing w:after="0" w:line="240" w:lineRule="auto"/>
        <w:jc w:val="both"/>
        <w:rPr>
          <w:rFonts w:ascii="Verdana" w:hAnsi="Verdana"/>
          <w:sz w:val="20"/>
          <w:szCs w:val="20"/>
        </w:rPr>
      </w:pPr>
      <w:r w:rsidRPr="00EA413D">
        <w:rPr>
          <w:rFonts w:ascii="Verdana" w:hAnsi="Verdana"/>
          <w:sz w:val="20"/>
          <w:szCs w:val="20"/>
        </w:rPr>
        <w:t>Giunto all’11</w:t>
      </w:r>
      <w:r w:rsidRPr="00EA413D">
        <w:rPr>
          <w:rFonts w:ascii="Verdana" w:hAnsi="Verdana"/>
          <w:sz w:val="20"/>
          <w:szCs w:val="20"/>
          <w:vertAlign w:val="superscript"/>
        </w:rPr>
        <w:t xml:space="preserve">ª </w:t>
      </w:r>
      <w:r w:rsidRPr="00EA413D">
        <w:rPr>
          <w:rFonts w:ascii="Verdana" w:hAnsi="Verdana"/>
          <w:sz w:val="20"/>
          <w:szCs w:val="20"/>
        </w:rPr>
        <w:t xml:space="preserve">edizione, il salone internazionale del turismo lento e dei territori conduce i visitatori alla scoperta di destinazioni, italiane e straniere, fuori dalle rotte turistiche, per valorizzare la vacanza slow. Paesi e regioni, tour operator, borghi, cammini e vie d’acqua, ma anche artigianato, enogastronomia e cultura: sarà l’occasione per conoscere </w:t>
      </w:r>
      <w:r w:rsidRPr="00EA413D">
        <w:rPr>
          <w:rFonts w:ascii="Verdana" w:hAnsi="Verdana"/>
          <w:b/>
          <w:bCs/>
          <w:sz w:val="20"/>
          <w:szCs w:val="20"/>
        </w:rPr>
        <w:t>il meglio del territorio</w:t>
      </w:r>
      <w:r w:rsidRPr="00EA413D">
        <w:rPr>
          <w:rFonts w:ascii="Verdana" w:hAnsi="Verdana"/>
          <w:sz w:val="20"/>
          <w:szCs w:val="20"/>
        </w:rPr>
        <w:t xml:space="preserve"> e vivere </w:t>
      </w:r>
      <w:r w:rsidRPr="00EA413D">
        <w:rPr>
          <w:rFonts w:ascii="Verdana" w:hAnsi="Verdana"/>
          <w:b/>
          <w:bCs/>
          <w:sz w:val="20"/>
          <w:szCs w:val="20"/>
        </w:rPr>
        <w:t>esperienze all’insegna dell’autenticità</w:t>
      </w:r>
      <w:r w:rsidRPr="00EA413D">
        <w:rPr>
          <w:rFonts w:ascii="Verdana" w:hAnsi="Verdana"/>
          <w:sz w:val="20"/>
          <w:szCs w:val="20"/>
        </w:rPr>
        <w:t>. Ma anche per dare voce e visibilità a tradizioni, paesaggi e comunità locali spesso ai margini del circuito turistico mainstream.</w:t>
      </w:r>
    </w:p>
    <w:p w14:paraId="118470F1" w14:textId="77777777" w:rsidR="00C027B5" w:rsidRPr="00EA413D" w:rsidRDefault="00C027B5" w:rsidP="00C027B5">
      <w:pPr>
        <w:spacing w:after="0" w:line="240" w:lineRule="auto"/>
        <w:jc w:val="both"/>
        <w:rPr>
          <w:rFonts w:ascii="Verdana" w:hAnsi="Verdana"/>
          <w:sz w:val="20"/>
          <w:szCs w:val="20"/>
        </w:rPr>
      </w:pPr>
      <w:r w:rsidRPr="00EA413D">
        <w:rPr>
          <w:rFonts w:ascii="Verdana" w:hAnsi="Verdana" w:cs="Arial"/>
          <w:sz w:val="20"/>
          <w:szCs w:val="20"/>
        </w:rPr>
        <w:t xml:space="preserve">TERRAE si rivolge a tutto il mondo del turismo slow, </w:t>
      </w:r>
      <w:r w:rsidRPr="00EA413D">
        <w:rPr>
          <w:rFonts w:ascii="Verdana" w:hAnsi="Verdana" w:cs="Arial"/>
          <w:b/>
          <w:bCs/>
          <w:sz w:val="20"/>
          <w:szCs w:val="20"/>
        </w:rPr>
        <w:t>viaggiatori e appassionati</w:t>
      </w:r>
      <w:r w:rsidRPr="00EA413D">
        <w:rPr>
          <w:rFonts w:ascii="Verdana" w:hAnsi="Verdana" w:cs="Arial"/>
          <w:sz w:val="20"/>
          <w:szCs w:val="20"/>
        </w:rPr>
        <w:t xml:space="preserve">, ma anche </w:t>
      </w:r>
      <w:r w:rsidRPr="00EA413D">
        <w:rPr>
          <w:rFonts w:ascii="Verdana" w:hAnsi="Verdana" w:cs="Arial"/>
          <w:b/>
          <w:bCs/>
          <w:sz w:val="20"/>
          <w:szCs w:val="20"/>
        </w:rPr>
        <w:t>operatori di settore</w:t>
      </w:r>
      <w:r w:rsidRPr="00EA413D">
        <w:rPr>
          <w:rFonts w:ascii="Verdana" w:hAnsi="Verdana" w:cs="Arial"/>
          <w:sz w:val="20"/>
          <w:szCs w:val="20"/>
        </w:rPr>
        <w:t xml:space="preserve">, buyer qualificati, stakeholder e attori della filiera turistica. In particolare, </w:t>
      </w:r>
      <w:r w:rsidRPr="00EA413D">
        <w:rPr>
          <w:rFonts w:ascii="Verdana" w:hAnsi="Verdana" w:cs="Arial"/>
          <w:sz w:val="20"/>
          <w:szCs w:val="20"/>
        </w:rPr>
        <w:lastRenderedPageBreak/>
        <w:t xml:space="preserve">la prima giornata di venerdì è dedicata al </w:t>
      </w:r>
      <w:r w:rsidRPr="00EA413D">
        <w:rPr>
          <w:rFonts w:ascii="Verdana" w:hAnsi="Verdana" w:cs="Arial"/>
          <w:b/>
          <w:bCs/>
          <w:sz w:val="20"/>
          <w:szCs w:val="20"/>
        </w:rPr>
        <w:t>B2B</w:t>
      </w:r>
      <w:r w:rsidRPr="00EA413D">
        <w:rPr>
          <w:rFonts w:ascii="Verdana" w:hAnsi="Verdana" w:cs="Arial"/>
          <w:sz w:val="20"/>
          <w:szCs w:val="20"/>
        </w:rPr>
        <w:t xml:space="preserve">, per creare occasioni di </w:t>
      </w:r>
      <w:r w:rsidRPr="00EA413D">
        <w:rPr>
          <w:rFonts w:ascii="Verdana" w:hAnsi="Verdana" w:cs="Arial"/>
          <w:b/>
          <w:bCs/>
          <w:sz w:val="20"/>
          <w:szCs w:val="20"/>
        </w:rPr>
        <w:t>dialogo e incontro</w:t>
      </w:r>
      <w:r w:rsidRPr="00EA413D">
        <w:rPr>
          <w:rFonts w:ascii="Verdana" w:hAnsi="Verdana" w:cs="Arial"/>
          <w:sz w:val="20"/>
          <w:szCs w:val="20"/>
        </w:rPr>
        <w:t xml:space="preserve"> tra domanda e offerta con </w:t>
      </w:r>
      <w:r w:rsidRPr="00EA413D">
        <w:rPr>
          <w:rFonts w:ascii="Verdana" w:hAnsi="Verdana" w:cs="Arial"/>
          <w:b/>
          <w:bCs/>
          <w:sz w:val="20"/>
          <w:szCs w:val="20"/>
        </w:rPr>
        <w:t>Matching Day</w:t>
      </w:r>
      <w:r w:rsidRPr="00EA413D">
        <w:rPr>
          <w:rFonts w:ascii="Verdana" w:hAnsi="Verdana" w:cs="Arial"/>
          <w:sz w:val="20"/>
          <w:szCs w:val="20"/>
        </w:rPr>
        <w:t xml:space="preserve"> direttamente negli stand. </w:t>
      </w:r>
      <w:r w:rsidRPr="00EA413D">
        <w:rPr>
          <w:rFonts w:ascii="Verdana" w:hAnsi="Verdana"/>
          <w:sz w:val="20"/>
          <w:szCs w:val="20"/>
        </w:rPr>
        <w:t xml:space="preserve">Il calendario continua con numerosi </w:t>
      </w:r>
      <w:r w:rsidRPr="00EA413D">
        <w:rPr>
          <w:rFonts w:ascii="Verdana" w:hAnsi="Verdana"/>
          <w:b/>
          <w:bCs/>
          <w:sz w:val="20"/>
          <w:szCs w:val="20"/>
        </w:rPr>
        <w:t>eventi rivolti al B</w:t>
      </w:r>
      <w:r w:rsidRPr="00EA413D">
        <w:rPr>
          <w:rFonts w:ascii="Verdana" w:hAnsi="Verdana" w:cs="Arial"/>
          <w:b/>
          <w:bCs/>
          <w:sz w:val="20"/>
          <w:szCs w:val="20"/>
        </w:rPr>
        <w:t>2C</w:t>
      </w:r>
      <w:r w:rsidRPr="00EA413D">
        <w:rPr>
          <w:rFonts w:ascii="Verdana" w:hAnsi="Verdana" w:cs="Arial"/>
          <w:sz w:val="20"/>
          <w:szCs w:val="20"/>
        </w:rPr>
        <w:t xml:space="preserve"> attraverso talk, presentazioni di prodotti e servizi, installazioni e clip video, </w:t>
      </w:r>
      <w:r w:rsidRPr="00EA413D">
        <w:rPr>
          <w:rFonts w:ascii="Verdana" w:hAnsi="Verdana"/>
          <w:sz w:val="20"/>
          <w:szCs w:val="20"/>
        </w:rPr>
        <w:t xml:space="preserve">esibizioni live, show-cooking, degustazioni di prodotti tipici. </w:t>
      </w:r>
    </w:p>
    <w:p w14:paraId="20ED78C9" w14:textId="77777777" w:rsidR="00C027B5" w:rsidRPr="00EA413D" w:rsidRDefault="00C027B5" w:rsidP="00C027B5">
      <w:pPr>
        <w:spacing w:after="0" w:line="240" w:lineRule="auto"/>
        <w:jc w:val="both"/>
        <w:rPr>
          <w:rFonts w:ascii="Verdana" w:hAnsi="Verdana" w:cs="Arial"/>
          <w:sz w:val="20"/>
          <w:szCs w:val="20"/>
        </w:rPr>
      </w:pPr>
      <w:r w:rsidRPr="00EA413D">
        <w:rPr>
          <w:rFonts w:ascii="Verdana" w:hAnsi="Verdana"/>
          <w:sz w:val="20"/>
          <w:szCs w:val="20"/>
        </w:rPr>
        <w:t xml:space="preserve">Confermate la collaborazione con </w:t>
      </w:r>
      <w:r w:rsidRPr="00EA413D">
        <w:rPr>
          <w:rFonts w:ascii="Verdana" w:hAnsi="Verdana"/>
          <w:b/>
          <w:bCs/>
          <w:sz w:val="20"/>
          <w:szCs w:val="20"/>
        </w:rPr>
        <w:t>p</w:t>
      </w:r>
      <w:r w:rsidRPr="00EA413D">
        <w:rPr>
          <w:rFonts w:ascii="Verdana" w:hAnsi="Verdana" w:cs="Arial"/>
          <w:b/>
          <w:bCs/>
          <w:sz w:val="20"/>
          <w:szCs w:val="20"/>
        </w:rPr>
        <w:t>artner e sponsor di eccellenza</w:t>
      </w:r>
      <w:r w:rsidRPr="00EA413D">
        <w:rPr>
          <w:rFonts w:ascii="Verdana" w:hAnsi="Verdana" w:cs="Arial"/>
          <w:sz w:val="20"/>
          <w:szCs w:val="20"/>
        </w:rPr>
        <w:t>, tra cui Bell’Italia, Milan Bergamo Airport, Confcommercio Imprese per l’Italia, Camera di Commercio di Bergamo, il contributo della Regione Lombardia</w:t>
      </w:r>
      <w:r>
        <w:rPr>
          <w:rFonts w:ascii="Verdana" w:hAnsi="Verdana" w:cs="Arial"/>
          <w:sz w:val="20"/>
          <w:szCs w:val="20"/>
        </w:rPr>
        <w:t xml:space="preserve"> e con il patrocinio di ENIT, Cittaslow International, I Borghi più Belli d’Italia e la Provincia di Bergamo. Ancora, riconfermata la partecipazione delle realtà che avevano scelto la rassegna fieristica nel 2025.  </w:t>
      </w:r>
    </w:p>
    <w:p w14:paraId="513F8971" w14:textId="77777777" w:rsidR="00C027B5" w:rsidRPr="00EA413D" w:rsidRDefault="00C027B5" w:rsidP="00C027B5">
      <w:pPr>
        <w:spacing w:after="0" w:line="240" w:lineRule="auto"/>
        <w:jc w:val="both"/>
        <w:rPr>
          <w:rFonts w:ascii="Verdana" w:hAnsi="Verdana" w:cs="Arial"/>
          <w:sz w:val="20"/>
          <w:szCs w:val="20"/>
        </w:rPr>
      </w:pPr>
      <w:r w:rsidRPr="00EA413D">
        <w:rPr>
          <w:rFonts w:ascii="Verdana" w:hAnsi="Verdana" w:cs="Arial"/>
          <w:sz w:val="20"/>
          <w:szCs w:val="20"/>
        </w:rPr>
        <w:t xml:space="preserve">TERRAE si svolge dal 20 al 22 novembre 2026, dalle ore 10 alle 19, all’interno di Fiera di Bergamo </w:t>
      </w:r>
      <w:proofErr w:type="spellStart"/>
      <w:r w:rsidRPr="00EA413D">
        <w:rPr>
          <w:rFonts w:ascii="Verdana" w:hAnsi="Verdana" w:cs="Arial"/>
          <w:sz w:val="20"/>
          <w:szCs w:val="20"/>
        </w:rPr>
        <w:t>Promoberg</w:t>
      </w:r>
      <w:proofErr w:type="spellEnd"/>
      <w:r w:rsidRPr="00EA413D">
        <w:rPr>
          <w:rFonts w:ascii="Verdana" w:hAnsi="Verdana" w:cs="Arial"/>
          <w:sz w:val="20"/>
          <w:szCs w:val="20"/>
        </w:rPr>
        <w:t xml:space="preserve"> </w:t>
      </w:r>
      <w:r w:rsidRPr="00EA413D">
        <w:rPr>
          <w:rFonts w:ascii="Verdana" w:hAnsi="Verdana" w:cs="Arial"/>
          <w:color w:val="000000"/>
          <w:sz w:val="20"/>
          <w:szCs w:val="20"/>
        </w:rPr>
        <w:t>a pochi minuti d</w:t>
      </w:r>
      <w:r w:rsidRPr="00EA413D">
        <w:rPr>
          <w:rFonts w:ascii="Verdana" w:hAnsi="Verdana" w:cs="Arial"/>
          <w:sz w:val="20"/>
          <w:szCs w:val="20"/>
        </w:rPr>
        <w:t>al centro città, dalla</w:t>
      </w:r>
      <w:r w:rsidRPr="00EA413D">
        <w:rPr>
          <w:rFonts w:ascii="Verdana" w:hAnsi="Verdana" w:cs="Arial"/>
          <w:color w:val="000000"/>
          <w:sz w:val="20"/>
          <w:szCs w:val="20"/>
        </w:rPr>
        <w:t xml:space="preserve"> </w:t>
      </w:r>
      <w:r w:rsidRPr="00EA413D">
        <w:rPr>
          <w:rFonts w:ascii="Verdana" w:hAnsi="Verdana" w:cs="Arial"/>
          <w:sz w:val="20"/>
          <w:szCs w:val="20"/>
        </w:rPr>
        <w:t xml:space="preserve">stazione ferroviaria e </w:t>
      </w:r>
      <w:r w:rsidRPr="00EA413D">
        <w:rPr>
          <w:rFonts w:ascii="Verdana" w:hAnsi="Verdana" w:cs="Arial"/>
          <w:color w:val="000000"/>
          <w:sz w:val="20"/>
          <w:szCs w:val="20"/>
        </w:rPr>
        <w:t xml:space="preserve">dall’aeroporto </w:t>
      </w:r>
      <w:r w:rsidRPr="00EA413D">
        <w:rPr>
          <w:rFonts w:ascii="Verdana" w:hAnsi="Verdana" w:cs="Arial"/>
          <w:sz w:val="20"/>
          <w:szCs w:val="20"/>
        </w:rPr>
        <w:t>di Milano-Bergamo (BGY), l’ingresso è gratuito.</w:t>
      </w:r>
    </w:p>
    <w:p w14:paraId="0D888666" w14:textId="77777777" w:rsidR="00C027B5" w:rsidRPr="00EA413D" w:rsidRDefault="00C027B5" w:rsidP="00C027B5">
      <w:pPr>
        <w:spacing w:after="0" w:line="240" w:lineRule="auto"/>
        <w:jc w:val="both"/>
        <w:rPr>
          <w:rFonts w:ascii="Verdana" w:hAnsi="Verdana" w:cs="Arial"/>
          <w:sz w:val="20"/>
          <w:szCs w:val="20"/>
        </w:rPr>
      </w:pPr>
    </w:p>
    <w:p w14:paraId="4998C26F" w14:textId="77777777" w:rsidR="00C027B5" w:rsidRPr="00EA413D" w:rsidRDefault="00C027B5" w:rsidP="00C027B5">
      <w:pPr>
        <w:spacing w:after="0" w:line="240" w:lineRule="auto"/>
        <w:rPr>
          <w:rFonts w:ascii="Verdana" w:hAnsi="Verdana" w:cs="Arial"/>
          <w:color w:val="3D7050"/>
          <w:sz w:val="20"/>
          <w:szCs w:val="20"/>
        </w:rPr>
      </w:pPr>
      <w:r w:rsidRPr="00EA413D">
        <w:rPr>
          <w:rFonts w:ascii="Verdana" w:hAnsi="Verdana" w:cs="Arial"/>
          <w:b/>
          <w:bCs/>
          <w:color w:val="3D7050"/>
          <w:sz w:val="20"/>
          <w:szCs w:val="20"/>
        </w:rPr>
        <w:t>Info:</w:t>
      </w:r>
      <w:r w:rsidRPr="00EA413D">
        <w:rPr>
          <w:rFonts w:ascii="Verdana" w:hAnsi="Verdana" w:cs="Arial"/>
          <w:color w:val="3D7050"/>
          <w:sz w:val="20"/>
          <w:szCs w:val="20"/>
        </w:rPr>
        <w:t xml:space="preserve"> </w:t>
      </w:r>
      <w:r w:rsidRPr="00EA413D">
        <w:rPr>
          <w:rFonts w:ascii="Verdana" w:hAnsi="Verdana"/>
          <w:b/>
          <w:bCs/>
          <w:sz w:val="20"/>
          <w:szCs w:val="20"/>
        </w:rPr>
        <w:t xml:space="preserve">TERRAE, in viaggio oltre i luoghi comuni by </w:t>
      </w:r>
      <w:proofErr w:type="spellStart"/>
      <w:r w:rsidRPr="00EA413D">
        <w:rPr>
          <w:rFonts w:ascii="Verdana" w:hAnsi="Verdana"/>
          <w:b/>
          <w:bCs/>
          <w:sz w:val="20"/>
          <w:szCs w:val="20"/>
        </w:rPr>
        <w:t>Agritravel</w:t>
      </w:r>
      <w:proofErr w:type="spellEnd"/>
      <w:r w:rsidRPr="00EA413D">
        <w:rPr>
          <w:rFonts w:ascii="Verdana" w:hAnsi="Verdana"/>
          <w:b/>
          <w:bCs/>
          <w:sz w:val="20"/>
          <w:szCs w:val="20"/>
        </w:rPr>
        <w:t xml:space="preserve"> Expo</w:t>
      </w:r>
    </w:p>
    <w:p w14:paraId="0467EBD4" w14:textId="77777777" w:rsidR="00C027B5" w:rsidRPr="00EA413D" w:rsidRDefault="00C027B5" w:rsidP="00C027B5">
      <w:pPr>
        <w:spacing w:after="0" w:line="240" w:lineRule="auto"/>
        <w:rPr>
          <w:rFonts w:ascii="Verdana" w:hAnsi="Verdana"/>
          <w:sz w:val="20"/>
          <w:szCs w:val="20"/>
        </w:rPr>
      </w:pPr>
      <w:r w:rsidRPr="00EA413D">
        <w:rPr>
          <w:rFonts w:ascii="Verdana" w:hAnsi="Verdana" w:cs="Arial"/>
          <w:sz w:val="20"/>
          <w:szCs w:val="20"/>
        </w:rPr>
        <w:t xml:space="preserve">Fiera di Bergamo </w:t>
      </w:r>
      <w:proofErr w:type="spellStart"/>
      <w:r w:rsidRPr="00EA413D">
        <w:rPr>
          <w:rFonts w:ascii="Verdana" w:hAnsi="Verdana" w:cs="Arial"/>
          <w:sz w:val="20"/>
          <w:szCs w:val="20"/>
        </w:rPr>
        <w:t>Promoberg</w:t>
      </w:r>
      <w:proofErr w:type="spellEnd"/>
      <w:r w:rsidRPr="00EA413D">
        <w:rPr>
          <w:rFonts w:ascii="Verdana" w:hAnsi="Verdana" w:cs="Arial"/>
          <w:sz w:val="20"/>
          <w:szCs w:val="20"/>
        </w:rPr>
        <w:t xml:space="preserve">, via Lunga, Bergamo - </w:t>
      </w:r>
      <w:hyperlink r:id="rId8" w:history="1">
        <w:r w:rsidRPr="00EA413D">
          <w:rPr>
            <w:rStyle w:val="Collegamentoipertestuale"/>
            <w:rFonts w:ascii="Verdana" w:hAnsi="Verdana"/>
            <w:sz w:val="20"/>
            <w:szCs w:val="20"/>
          </w:rPr>
          <w:t>www.expoterrae.it</w:t>
        </w:r>
      </w:hyperlink>
    </w:p>
    <w:p w14:paraId="21CECCC7" w14:textId="77777777" w:rsidR="00C027B5" w:rsidRPr="00EA413D" w:rsidRDefault="00C027B5" w:rsidP="00C027B5">
      <w:pPr>
        <w:spacing w:after="0" w:line="240" w:lineRule="auto"/>
        <w:rPr>
          <w:rFonts w:ascii="Verdana" w:hAnsi="Verdana" w:cs="Arial"/>
          <w:b/>
          <w:bCs/>
          <w:color w:val="993366"/>
          <w:sz w:val="20"/>
          <w:szCs w:val="20"/>
        </w:rPr>
      </w:pPr>
    </w:p>
    <w:p w14:paraId="1592C0F1" w14:textId="77777777" w:rsidR="00C027B5" w:rsidRPr="00EA413D" w:rsidRDefault="00C027B5" w:rsidP="00C027B5">
      <w:pPr>
        <w:spacing w:after="0" w:line="240" w:lineRule="auto"/>
        <w:rPr>
          <w:rFonts w:ascii="Verdana" w:hAnsi="Verdana" w:cs="Arial"/>
          <w:b/>
          <w:bCs/>
          <w:color w:val="993366"/>
          <w:sz w:val="20"/>
          <w:szCs w:val="20"/>
        </w:rPr>
      </w:pPr>
    </w:p>
    <w:p w14:paraId="3A009E70" w14:textId="77777777" w:rsidR="00C027B5" w:rsidRPr="00EA413D" w:rsidRDefault="00C027B5" w:rsidP="00C027B5">
      <w:pPr>
        <w:spacing w:after="0" w:line="240" w:lineRule="auto"/>
        <w:jc w:val="both"/>
        <w:rPr>
          <w:rFonts w:ascii="Arial" w:hAnsi="Arial" w:cs="Arial"/>
          <w:sz w:val="22"/>
          <w:szCs w:val="22"/>
        </w:rPr>
      </w:pPr>
      <w:r w:rsidRPr="00EA413D">
        <w:rPr>
          <w:rFonts w:ascii="Arial" w:hAnsi="Arial" w:cs="Arial"/>
          <w:bCs/>
          <w:sz w:val="22"/>
          <w:szCs w:val="22"/>
        </w:rPr>
        <w:t>Ufficio Stampa:</w:t>
      </w:r>
      <w:r w:rsidRPr="00EA413D">
        <w:rPr>
          <w:rFonts w:ascii="Arial" w:hAnsi="Arial" w:cs="Arial"/>
          <w:sz w:val="22"/>
          <w:szCs w:val="22"/>
        </w:rPr>
        <w:t xml:space="preserve"> Studio Eidos di Sabrina Talarico, tel. 049.8910709 </w:t>
      </w:r>
      <w:hyperlink r:id="rId9" w:history="1">
        <w:r w:rsidRPr="00EA413D">
          <w:rPr>
            <w:rStyle w:val="Collegamentoipertestuale"/>
            <w:rFonts w:ascii="Arial" w:hAnsi="Arial" w:cs="Arial"/>
            <w:sz w:val="22"/>
            <w:szCs w:val="22"/>
          </w:rPr>
          <w:t>www.studioeidos.it</w:t>
        </w:r>
      </w:hyperlink>
    </w:p>
    <w:p w14:paraId="44CB1411" w14:textId="77777777" w:rsidR="00C027B5" w:rsidRPr="00B43885" w:rsidRDefault="00C027B5" w:rsidP="00C027B5">
      <w:pPr>
        <w:spacing w:after="0" w:line="240" w:lineRule="auto"/>
        <w:rPr>
          <w:rFonts w:ascii="Verdana" w:hAnsi="Verdana"/>
          <w:sz w:val="20"/>
          <w:szCs w:val="20"/>
        </w:rPr>
      </w:pPr>
    </w:p>
    <w:p w14:paraId="60B3D48A" w14:textId="4F18D44D" w:rsidR="00265C6A" w:rsidRDefault="00265C6A" w:rsidP="00630E51">
      <w:pPr>
        <w:spacing w:after="0" w:line="240" w:lineRule="auto"/>
      </w:pPr>
    </w:p>
    <w:sectPr w:rsidR="00265C6A" w:rsidSect="00EC4DD9">
      <w:pgSz w:w="11906" w:h="16838"/>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6A"/>
    <w:rsid w:val="00265C6A"/>
    <w:rsid w:val="00595D0F"/>
    <w:rsid w:val="00630E51"/>
    <w:rsid w:val="0083092A"/>
    <w:rsid w:val="00853156"/>
    <w:rsid w:val="00AA48F4"/>
    <w:rsid w:val="00B7398D"/>
    <w:rsid w:val="00C027B5"/>
    <w:rsid w:val="00D51916"/>
    <w:rsid w:val="00EC4D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62B58"/>
  <w15:chartTrackingRefBased/>
  <w15:docId w15:val="{3740A051-B12C-49AD-941E-2AC2F52E4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4DD9"/>
    <w:pPr>
      <w:spacing w:line="300" w:lineRule="auto"/>
    </w:pPr>
    <w:rPr>
      <w:rFonts w:eastAsiaTheme="minorEastAsia"/>
      <w:kern w:val="0"/>
      <w:sz w:val="21"/>
      <w:szCs w:val="21"/>
      <w14:ligatures w14:val="none"/>
    </w:rPr>
  </w:style>
  <w:style w:type="paragraph" w:styleId="Titolo1">
    <w:name w:val="heading 1"/>
    <w:basedOn w:val="Normale"/>
    <w:next w:val="Normale"/>
    <w:link w:val="Titolo1Carattere"/>
    <w:uiPriority w:val="9"/>
    <w:qFormat/>
    <w:rsid w:val="00265C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265C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265C6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265C6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265C6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265C6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265C6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265C6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265C6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65C6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65C6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65C6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65C6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65C6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65C6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65C6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65C6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65C6A"/>
    <w:rPr>
      <w:rFonts w:eastAsiaTheme="majorEastAsia" w:cstheme="majorBidi"/>
      <w:color w:val="272727" w:themeColor="text1" w:themeTint="D8"/>
    </w:rPr>
  </w:style>
  <w:style w:type="paragraph" w:styleId="Titolo">
    <w:name w:val="Title"/>
    <w:basedOn w:val="Normale"/>
    <w:next w:val="Normale"/>
    <w:link w:val="TitoloCarattere"/>
    <w:uiPriority w:val="10"/>
    <w:qFormat/>
    <w:rsid w:val="00265C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265C6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65C6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265C6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65C6A"/>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265C6A"/>
    <w:rPr>
      <w:i/>
      <w:iCs/>
      <w:color w:val="404040" w:themeColor="text1" w:themeTint="BF"/>
    </w:rPr>
  </w:style>
  <w:style w:type="paragraph" w:styleId="Paragrafoelenco">
    <w:name w:val="List Paragraph"/>
    <w:basedOn w:val="Normale"/>
    <w:uiPriority w:val="34"/>
    <w:qFormat/>
    <w:rsid w:val="00265C6A"/>
    <w:pPr>
      <w:spacing w:line="278" w:lineRule="auto"/>
      <w:ind w:left="720"/>
      <w:contextualSpacing/>
    </w:pPr>
    <w:rPr>
      <w:rFonts w:eastAsiaTheme="minorHAnsi"/>
      <w:kern w:val="2"/>
      <w:sz w:val="24"/>
      <w:szCs w:val="24"/>
      <w14:ligatures w14:val="standardContextual"/>
    </w:rPr>
  </w:style>
  <w:style w:type="character" w:styleId="Enfasiintensa">
    <w:name w:val="Intense Emphasis"/>
    <w:basedOn w:val="Carpredefinitoparagrafo"/>
    <w:uiPriority w:val="21"/>
    <w:qFormat/>
    <w:rsid w:val="00265C6A"/>
    <w:rPr>
      <w:i/>
      <w:iCs/>
      <w:color w:val="0F4761" w:themeColor="accent1" w:themeShade="BF"/>
    </w:rPr>
  </w:style>
  <w:style w:type="paragraph" w:styleId="Citazioneintensa">
    <w:name w:val="Intense Quote"/>
    <w:basedOn w:val="Normale"/>
    <w:next w:val="Normale"/>
    <w:link w:val="CitazioneintensaCarattere"/>
    <w:uiPriority w:val="30"/>
    <w:qFormat/>
    <w:rsid w:val="00265C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265C6A"/>
    <w:rPr>
      <w:i/>
      <w:iCs/>
      <w:color w:val="0F4761" w:themeColor="accent1" w:themeShade="BF"/>
    </w:rPr>
  </w:style>
  <w:style w:type="character" w:styleId="Riferimentointenso">
    <w:name w:val="Intense Reference"/>
    <w:basedOn w:val="Carpredefinitoparagrafo"/>
    <w:uiPriority w:val="32"/>
    <w:qFormat/>
    <w:rsid w:val="00265C6A"/>
    <w:rPr>
      <w:b/>
      <w:bCs/>
      <w:smallCaps/>
      <w:color w:val="0F4761" w:themeColor="accent1" w:themeShade="BF"/>
      <w:spacing w:val="5"/>
    </w:rPr>
  </w:style>
  <w:style w:type="paragraph" w:styleId="Intestazione">
    <w:name w:val="header"/>
    <w:basedOn w:val="Normale"/>
    <w:link w:val="IntestazioneCarattere"/>
    <w:rsid w:val="00EC4DD9"/>
    <w:pPr>
      <w:tabs>
        <w:tab w:val="center" w:pos="4819"/>
        <w:tab w:val="right" w:pos="9638"/>
      </w:tabs>
    </w:pPr>
    <w:rPr>
      <w:sz w:val="20"/>
      <w:szCs w:val="20"/>
    </w:rPr>
  </w:style>
  <w:style w:type="character" w:customStyle="1" w:styleId="IntestazioneCarattere">
    <w:name w:val="Intestazione Carattere"/>
    <w:basedOn w:val="Carpredefinitoparagrafo"/>
    <w:link w:val="Intestazione"/>
    <w:rsid w:val="00EC4DD9"/>
    <w:rPr>
      <w:rFonts w:eastAsiaTheme="minorEastAsia"/>
      <w:kern w:val="0"/>
      <w:sz w:val="20"/>
      <w:szCs w:val="20"/>
      <w14:ligatures w14:val="none"/>
    </w:rPr>
  </w:style>
  <w:style w:type="character" w:styleId="Collegamentoipertestuale">
    <w:name w:val="Hyperlink"/>
    <w:rsid w:val="00EC4DD9"/>
    <w:rPr>
      <w:color w:val="0563C1"/>
      <w:u w:val="single"/>
    </w:rPr>
  </w:style>
  <w:style w:type="paragraph" w:customStyle="1" w:styleId="Default">
    <w:name w:val="Default"/>
    <w:rsid w:val="00C027B5"/>
    <w:pPr>
      <w:autoSpaceDE w:val="0"/>
      <w:autoSpaceDN w:val="0"/>
      <w:adjustRightInd w:val="0"/>
      <w:spacing w:after="0" w:line="240" w:lineRule="auto"/>
    </w:pPr>
    <w:rPr>
      <w:rFonts w:ascii="Times New Roman" w:eastAsia="Times New Roman" w:hAnsi="Times New Roman" w:cs="Times New Roman"/>
      <w:color w:val="000000"/>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xpoterrae.it/"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studioeido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1ff82f-3e8d-4ce9-a9b3-422ed6ea2997">
      <Terms xmlns="http://schemas.microsoft.com/office/infopath/2007/PartnerControls"/>
    </lcf76f155ced4ddcb4097134ff3c332f>
    <TaxCatchAll xmlns="5d8a347b-ac6f-4e30-8977-447b55f00c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65FD9765BF1D64DA3100A4EFCFF2507" ma:contentTypeVersion="13" ma:contentTypeDescription="Creare un nuovo documento." ma:contentTypeScope="" ma:versionID="d00f0d86cb59963fbcaab66320f57138">
  <xsd:schema xmlns:xsd="http://www.w3.org/2001/XMLSchema" xmlns:xs="http://www.w3.org/2001/XMLSchema" xmlns:p="http://schemas.microsoft.com/office/2006/metadata/properties" xmlns:ns2="011ff82f-3e8d-4ce9-a9b3-422ed6ea2997" xmlns:ns3="5d8a347b-ac6f-4e30-8977-447b55f00c26" targetNamespace="http://schemas.microsoft.com/office/2006/metadata/properties" ma:root="true" ma:fieldsID="4e8a12be1d0408faffdef017532b577d" ns2:_="" ns3:_="">
    <xsd:import namespace="011ff82f-3e8d-4ce9-a9b3-422ed6ea2997"/>
    <xsd:import namespace="5d8a347b-ac6f-4e30-8977-447b55f00c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ff82f-3e8d-4ce9-a9b3-422ed6ea2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1c415e9f-3178-4a74-917f-fb6bef1cd70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a347b-ac6f-4e30-8977-447b55f00c2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43c794d-78a9-42b3-9b88-04bc1578fda9}" ma:internalName="TaxCatchAll" ma:showField="CatchAllData" ma:web="5d8a347b-ac6f-4e30-8977-447b55f00c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CD6906-C6E1-4A48-AEE7-B91C20E47F50}">
  <ds:schemaRefs>
    <ds:schemaRef ds:uri="http://schemas.microsoft.com/office/2006/metadata/properties"/>
    <ds:schemaRef ds:uri="http://schemas.microsoft.com/office/infopath/2007/PartnerControls"/>
    <ds:schemaRef ds:uri="011ff82f-3e8d-4ce9-a9b3-422ed6ea2997"/>
    <ds:schemaRef ds:uri="5d8a347b-ac6f-4e30-8977-447b55f00c26"/>
  </ds:schemaRefs>
</ds:datastoreItem>
</file>

<file path=customXml/itemProps2.xml><?xml version="1.0" encoding="utf-8"?>
<ds:datastoreItem xmlns:ds="http://schemas.openxmlformats.org/officeDocument/2006/customXml" ds:itemID="{9E4D1643-494A-4BF8-87BF-09ABC15CE051}">
  <ds:schemaRefs>
    <ds:schemaRef ds:uri="http://schemas.microsoft.com/sharepoint/v3/contenttype/forms"/>
  </ds:schemaRefs>
</ds:datastoreItem>
</file>

<file path=customXml/itemProps3.xml><?xml version="1.0" encoding="utf-8"?>
<ds:datastoreItem xmlns:ds="http://schemas.openxmlformats.org/officeDocument/2006/customXml" ds:itemID="{241D6E64-BA02-41A0-B1C0-AD00B7637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ff82f-3e8d-4ce9-a9b3-422ed6ea2997"/>
    <ds:schemaRef ds:uri="5d8a347b-ac6f-4e30-8977-447b55f00c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1488</Words>
  <Characters>8483</Characters>
  <Application>Microsoft Office Word</Application>
  <DocSecurity>0</DocSecurity>
  <Lines>70</Lines>
  <Paragraphs>19</Paragraphs>
  <ScaleCrop>false</ScaleCrop>
  <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Talarico - Studio Eidos</dc:creator>
  <cp:keywords/>
  <dc:description/>
  <cp:lastModifiedBy>Talarico - Studio Eidos</cp:lastModifiedBy>
  <cp:revision>6</cp:revision>
  <dcterms:created xsi:type="dcterms:W3CDTF">2026-03-18T11:42:00Z</dcterms:created>
  <dcterms:modified xsi:type="dcterms:W3CDTF">2026-04-10T07:30:00Z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0x010100B65FD9765BF1D64DA3100A4EFCFF2507</vt:lpwstr>
  </property>
  <property fmtid="{D5CDD505-2E9C-101B-9397-08002B2CF9AE}" pid="3" name="MediaServiceImageTags">
    <vt:lpwstr/>
  </property>
</Properties>
</file>